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539E09E" w:rsidP="3336F199" w:rsidRDefault="3539E09E" w14:paraId="2C88F775" w14:textId="36062FEE">
      <w:pPr>
        <w:pStyle w:val="Normal"/>
        <w:suppressLineNumbers w:val="0"/>
        <w:bidi w:val="0"/>
        <w:spacing w:before="0" w:beforeAutospacing="off" w:after="160" w:afterAutospacing="off" w:line="279" w:lineRule="auto"/>
        <w:ind w:left="0" w:right="0"/>
        <w:jc w:val="center"/>
      </w:pPr>
      <w:r w:rsidRPr="3336F199" w:rsidR="3539E09E">
        <w:rPr>
          <w:rFonts w:ascii="Calibri" w:hAnsi="Calibri" w:eastAsia="Calibri" w:cs="Calibri"/>
          <w:b w:val="1"/>
          <w:bCs w:val="1"/>
          <w:color w:val="C00000"/>
          <w:sz w:val="32"/>
          <w:szCs w:val="32"/>
          <w:lang w:val="es-ES"/>
        </w:rPr>
        <w:t xml:space="preserve">THE MACALLAN DISTILLERY: </w:t>
      </w:r>
      <w:r w:rsidRPr="3336F199" w:rsidR="674E313A">
        <w:rPr>
          <w:rFonts w:ascii="Calibri" w:hAnsi="Calibri" w:eastAsia="Calibri" w:cs="Calibri"/>
          <w:b w:val="1"/>
          <w:bCs w:val="1"/>
          <w:color w:val="C00000"/>
          <w:sz w:val="32"/>
          <w:szCs w:val="32"/>
          <w:lang w:val="es-ES"/>
        </w:rPr>
        <w:t xml:space="preserve">CUANDO </w:t>
      </w:r>
      <w:r w:rsidRPr="3336F199" w:rsidR="3539E09E">
        <w:rPr>
          <w:rFonts w:ascii="Calibri" w:hAnsi="Calibri" w:eastAsia="Calibri" w:cs="Calibri"/>
          <w:b w:val="1"/>
          <w:bCs w:val="1"/>
          <w:color w:val="C00000"/>
          <w:sz w:val="32"/>
          <w:szCs w:val="32"/>
          <w:lang w:val="es-ES"/>
        </w:rPr>
        <w:t xml:space="preserve">LA ARQUITECTURA </w:t>
      </w:r>
      <w:r w:rsidRPr="3336F199" w:rsidR="378E11CB">
        <w:rPr>
          <w:rFonts w:ascii="Calibri" w:hAnsi="Calibri" w:eastAsia="Calibri" w:cs="Calibri"/>
          <w:b w:val="1"/>
          <w:bCs w:val="1"/>
          <w:color w:val="C00000"/>
          <w:sz w:val="32"/>
          <w:szCs w:val="32"/>
          <w:lang w:val="es-ES"/>
        </w:rPr>
        <w:t>TAMBIÉN CUENTA UNA HISTORIA</w:t>
      </w:r>
    </w:p>
    <w:p w:rsidR="6B5C2D62" w:rsidP="3336F199" w:rsidRDefault="6B5C2D62" w14:paraId="3CFB82CC" w14:textId="344E911D">
      <w:pPr>
        <w:pStyle w:val="Normal"/>
        <w:suppressLineNumbers w:val="0"/>
        <w:spacing w:before="0" w:beforeAutospacing="off" w:after="160" w:afterAutospacing="off" w:line="279" w:lineRule="auto"/>
        <w:ind w:left="0" w:right="0"/>
        <w:jc w:val="both"/>
      </w:pPr>
      <w:r w:rsidRPr="11E50EC2" w:rsidR="6B5C2D62">
        <w:rPr>
          <w:rFonts w:ascii="Calibri" w:hAnsi="Calibri" w:eastAsia="Calibri" w:cs="Calibri"/>
          <w:b w:val="1"/>
          <w:bCs w:val="1"/>
          <w:color w:val="000000" w:themeColor="text1" w:themeTint="FF" w:themeShade="FF"/>
          <w:sz w:val="22"/>
          <w:szCs w:val="22"/>
          <w:lang w:val="es-ES"/>
        </w:rPr>
        <w:t>C</w:t>
      </w:r>
      <w:r w:rsidRPr="11E50EC2" w:rsidR="6B5C2D62">
        <w:rPr>
          <w:rFonts w:ascii="Calibri" w:hAnsi="Calibri" w:eastAsia="Calibri" w:cs="Calibri"/>
          <w:b w:val="1"/>
          <w:bCs w:val="1"/>
          <w:color w:val="000000" w:themeColor="text1" w:themeTint="FF" w:themeShade="FF"/>
          <w:sz w:val="22"/>
          <w:szCs w:val="22"/>
          <w:lang w:val="es-ES"/>
        </w:rPr>
        <w:t>iudad</w:t>
      </w:r>
      <w:r w:rsidRPr="11E50EC2" w:rsidR="6B5C2D62">
        <w:rPr>
          <w:rFonts w:ascii="Calibri" w:hAnsi="Calibri" w:eastAsia="Calibri" w:cs="Calibri"/>
          <w:b w:val="1"/>
          <w:bCs w:val="1"/>
          <w:color w:val="000000" w:themeColor="text1" w:themeTint="FF" w:themeShade="FF"/>
          <w:sz w:val="22"/>
          <w:szCs w:val="22"/>
          <w:lang w:val="es-ES"/>
        </w:rPr>
        <w:t xml:space="preserve"> </w:t>
      </w:r>
      <w:r w:rsidRPr="11E50EC2" w:rsidR="6B5C2D62">
        <w:rPr>
          <w:rFonts w:ascii="Calibri" w:hAnsi="Calibri" w:eastAsia="Calibri" w:cs="Calibri"/>
          <w:b w:val="1"/>
          <w:bCs w:val="1"/>
          <w:color w:val="000000" w:themeColor="text1" w:themeTint="FF" w:themeShade="FF"/>
          <w:sz w:val="22"/>
          <w:szCs w:val="22"/>
          <w:lang w:val="es-ES"/>
        </w:rPr>
        <w:t>de</w:t>
      </w:r>
      <w:r w:rsidRPr="11E50EC2" w:rsidR="6B5C2D62">
        <w:rPr>
          <w:rFonts w:ascii="Calibri" w:hAnsi="Calibri" w:eastAsia="Calibri" w:cs="Calibri"/>
          <w:b w:val="1"/>
          <w:bCs w:val="1"/>
          <w:color w:val="000000" w:themeColor="text1" w:themeTint="FF" w:themeShade="FF"/>
          <w:sz w:val="22"/>
          <w:szCs w:val="22"/>
          <w:lang w:val="es-ES"/>
        </w:rPr>
        <w:t xml:space="preserve"> </w:t>
      </w:r>
      <w:r w:rsidRPr="11E50EC2" w:rsidR="6B5C2D62">
        <w:rPr>
          <w:rFonts w:ascii="Calibri" w:hAnsi="Calibri" w:eastAsia="Calibri" w:cs="Calibri"/>
          <w:b w:val="1"/>
          <w:bCs w:val="1"/>
          <w:color w:val="000000" w:themeColor="text1" w:themeTint="FF" w:themeShade="FF"/>
          <w:sz w:val="22"/>
          <w:szCs w:val="22"/>
          <w:lang w:val="es-ES"/>
        </w:rPr>
        <w:t>M</w:t>
      </w:r>
      <w:r w:rsidRPr="11E50EC2" w:rsidR="6B5C2D62">
        <w:rPr>
          <w:rFonts w:ascii="Calibri" w:hAnsi="Calibri" w:eastAsia="Calibri" w:cs="Calibri"/>
          <w:b w:val="1"/>
          <w:bCs w:val="1"/>
          <w:color w:val="000000" w:themeColor="text1" w:themeTint="FF" w:themeShade="FF"/>
          <w:sz w:val="22"/>
          <w:szCs w:val="22"/>
          <w:lang w:val="es-ES"/>
        </w:rPr>
        <w:t>é</w:t>
      </w:r>
      <w:r w:rsidRPr="11E50EC2" w:rsidR="6B5C2D62">
        <w:rPr>
          <w:rFonts w:ascii="Calibri" w:hAnsi="Calibri" w:eastAsia="Calibri" w:cs="Calibri"/>
          <w:b w:val="1"/>
          <w:bCs w:val="1"/>
          <w:color w:val="000000" w:themeColor="text1" w:themeTint="FF" w:themeShade="FF"/>
          <w:sz w:val="22"/>
          <w:szCs w:val="22"/>
          <w:lang w:val="es-ES"/>
        </w:rPr>
        <w:t>xic</w:t>
      </w:r>
      <w:r w:rsidRPr="11E50EC2" w:rsidR="6B5C2D62">
        <w:rPr>
          <w:rFonts w:ascii="Calibri" w:hAnsi="Calibri" w:eastAsia="Calibri" w:cs="Calibri"/>
          <w:b w:val="1"/>
          <w:bCs w:val="1"/>
          <w:color w:val="000000" w:themeColor="text1" w:themeTint="FF" w:themeShade="FF"/>
          <w:sz w:val="22"/>
          <w:szCs w:val="22"/>
          <w:lang w:val="es-ES"/>
        </w:rPr>
        <w:t>o</w:t>
      </w:r>
      <w:r w:rsidRPr="11E50EC2" w:rsidR="6B5C2D62">
        <w:rPr>
          <w:rFonts w:ascii="Calibri" w:hAnsi="Calibri" w:eastAsia="Calibri" w:cs="Calibri"/>
          <w:b w:val="1"/>
          <w:bCs w:val="1"/>
          <w:color w:val="000000" w:themeColor="text1" w:themeTint="FF" w:themeShade="FF"/>
          <w:sz w:val="22"/>
          <w:szCs w:val="22"/>
          <w:lang w:val="es-ES"/>
        </w:rPr>
        <w:t>,</w:t>
      </w:r>
      <w:r w:rsidRPr="11E50EC2" w:rsidR="6B5C2D62">
        <w:rPr>
          <w:rFonts w:ascii="Calibri" w:hAnsi="Calibri" w:eastAsia="Calibri" w:cs="Calibri"/>
          <w:b w:val="1"/>
          <w:bCs w:val="1"/>
          <w:color w:val="000000" w:themeColor="text1" w:themeTint="FF" w:themeShade="FF"/>
          <w:sz w:val="22"/>
          <w:szCs w:val="22"/>
          <w:lang w:val="es-ES"/>
        </w:rPr>
        <w:t xml:space="preserve"> </w:t>
      </w:r>
      <w:r w:rsidRPr="11E50EC2" w:rsidR="7102F5DE">
        <w:rPr>
          <w:rFonts w:ascii="Calibri" w:hAnsi="Calibri" w:eastAsia="Calibri" w:cs="Calibri"/>
          <w:b w:val="1"/>
          <w:bCs w:val="1"/>
          <w:color w:val="000000" w:themeColor="text1" w:themeTint="FF" w:themeShade="FF"/>
          <w:sz w:val="22"/>
          <w:szCs w:val="22"/>
          <w:lang w:val="es-ES"/>
        </w:rPr>
        <w:t>ju</w:t>
      </w:r>
      <w:r w:rsidRPr="11E50EC2" w:rsidR="6E7AD99A">
        <w:rPr>
          <w:rFonts w:ascii="Calibri" w:hAnsi="Calibri" w:eastAsia="Calibri" w:cs="Calibri"/>
          <w:b w:val="1"/>
          <w:bCs w:val="1"/>
          <w:color w:val="000000" w:themeColor="text1" w:themeTint="FF" w:themeShade="FF"/>
          <w:sz w:val="22"/>
          <w:szCs w:val="22"/>
          <w:lang w:val="es-ES"/>
        </w:rPr>
        <w:t>l</w:t>
      </w:r>
      <w:r w:rsidRPr="11E50EC2" w:rsidR="7102F5DE">
        <w:rPr>
          <w:rFonts w:ascii="Calibri" w:hAnsi="Calibri" w:eastAsia="Calibri" w:cs="Calibri"/>
          <w:b w:val="1"/>
          <w:bCs w:val="1"/>
          <w:color w:val="000000" w:themeColor="text1" w:themeTint="FF" w:themeShade="FF"/>
          <w:sz w:val="22"/>
          <w:szCs w:val="22"/>
          <w:lang w:val="es-ES"/>
        </w:rPr>
        <w:t>io</w:t>
      </w:r>
      <w:r w:rsidRPr="11E50EC2" w:rsidR="7102F5DE">
        <w:rPr>
          <w:rFonts w:ascii="Calibri" w:hAnsi="Calibri" w:eastAsia="Calibri" w:cs="Calibri"/>
          <w:b w:val="1"/>
          <w:bCs w:val="1"/>
          <w:color w:val="000000" w:themeColor="text1" w:themeTint="FF" w:themeShade="FF"/>
          <w:sz w:val="22"/>
          <w:szCs w:val="22"/>
          <w:lang w:val="es-ES"/>
        </w:rPr>
        <w:t xml:space="preserve"> </w:t>
      </w:r>
      <w:r w:rsidRPr="11E50EC2" w:rsidR="6B5C2D62">
        <w:rPr>
          <w:rFonts w:ascii="Calibri" w:hAnsi="Calibri" w:eastAsia="Calibri" w:cs="Calibri"/>
          <w:b w:val="1"/>
          <w:bCs w:val="1"/>
          <w:color w:val="000000" w:themeColor="text1" w:themeTint="FF" w:themeShade="FF"/>
          <w:sz w:val="22"/>
          <w:szCs w:val="22"/>
          <w:lang w:val="es-ES"/>
        </w:rPr>
        <w:t>de</w:t>
      </w:r>
      <w:r w:rsidRPr="11E50EC2" w:rsidR="6B5C2D62">
        <w:rPr>
          <w:rFonts w:ascii="Calibri" w:hAnsi="Calibri" w:eastAsia="Calibri" w:cs="Calibri"/>
          <w:b w:val="1"/>
          <w:bCs w:val="1"/>
          <w:color w:val="000000" w:themeColor="text1" w:themeTint="FF" w:themeShade="FF"/>
          <w:sz w:val="22"/>
          <w:szCs w:val="22"/>
          <w:lang w:val="es-ES"/>
        </w:rPr>
        <w:t xml:space="preserve"> </w:t>
      </w:r>
      <w:r w:rsidRPr="11E50EC2" w:rsidR="6B5C2D62">
        <w:rPr>
          <w:rFonts w:ascii="Calibri" w:hAnsi="Calibri" w:eastAsia="Calibri" w:cs="Calibri"/>
          <w:b w:val="1"/>
          <w:bCs w:val="1"/>
          <w:color w:val="000000" w:themeColor="text1" w:themeTint="FF" w:themeShade="FF"/>
          <w:sz w:val="22"/>
          <w:szCs w:val="22"/>
          <w:lang w:val="es-ES"/>
        </w:rPr>
        <w:t>202</w:t>
      </w:r>
      <w:r w:rsidRPr="11E50EC2" w:rsidR="6B5C2D62">
        <w:rPr>
          <w:rFonts w:ascii="Calibri" w:hAnsi="Calibri" w:eastAsia="Calibri" w:cs="Calibri"/>
          <w:b w:val="1"/>
          <w:bCs w:val="1"/>
          <w:color w:val="000000" w:themeColor="text1" w:themeTint="FF" w:themeShade="FF"/>
          <w:sz w:val="22"/>
          <w:szCs w:val="22"/>
          <w:lang w:val="es-ES"/>
        </w:rPr>
        <w:t>6</w:t>
      </w:r>
      <w:r w:rsidRPr="11E50EC2" w:rsidR="6B5C2D62">
        <w:rPr>
          <w:rFonts w:ascii="Calibri" w:hAnsi="Calibri" w:eastAsia="Calibri" w:cs="Calibri"/>
          <w:b w:val="1"/>
          <w:bCs w:val="1"/>
          <w:color w:val="000000" w:themeColor="text1" w:themeTint="FF" w:themeShade="FF"/>
          <w:sz w:val="22"/>
          <w:szCs w:val="22"/>
          <w:lang w:val="es-ES"/>
        </w:rPr>
        <w:t xml:space="preserve"> </w:t>
      </w:r>
      <w:r w:rsidRPr="11E50EC2" w:rsidR="6B5C2D62">
        <w:rPr>
          <w:rFonts w:ascii="Calibri" w:hAnsi="Calibri" w:eastAsia="Calibri" w:cs="Calibri"/>
          <w:color w:val="000000" w:themeColor="text1" w:themeTint="FF" w:themeShade="FF"/>
          <w:sz w:val="22"/>
          <w:szCs w:val="22"/>
          <w:lang w:val="es-ES"/>
        </w:rPr>
        <w:t>–</w:t>
      </w:r>
      <w:r w:rsidRPr="11E50EC2" w:rsidR="6B5C2D62">
        <w:rPr>
          <w:rFonts w:ascii="Calibri" w:hAnsi="Calibri" w:eastAsia="Calibri" w:cs="Calibri"/>
          <w:color w:val="000000" w:themeColor="text1" w:themeTint="FF" w:themeShade="FF"/>
          <w:sz w:val="22"/>
          <w:szCs w:val="22"/>
          <w:lang w:val="es-ES"/>
        </w:rPr>
        <w:t xml:space="preserve"> </w:t>
      </w:r>
      <w:r w:rsidRPr="11E50EC2" w:rsidR="7E9364F1">
        <w:rPr>
          <w:rFonts w:ascii="Calibri" w:hAnsi="Calibri" w:eastAsia="Calibri" w:cs="Calibri"/>
          <w:color w:val="000000" w:themeColor="text1" w:themeTint="FF" w:themeShade="FF"/>
          <w:sz w:val="22"/>
          <w:szCs w:val="22"/>
          <w:lang w:val="es-ES"/>
        </w:rPr>
        <w:t>Existen edificios diseñados para albergar procesos</w:t>
      </w:r>
      <w:r w:rsidRPr="11E50EC2" w:rsidR="7E9364F1">
        <w:rPr>
          <w:rFonts w:ascii="Calibri" w:hAnsi="Calibri" w:eastAsia="Calibri" w:cs="Calibri"/>
          <w:color w:val="000000" w:themeColor="text1" w:themeTint="FF" w:themeShade="FF"/>
          <w:sz w:val="22"/>
          <w:szCs w:val="22"/>
          <w:lang w:val="es-ES"/>
        </w:rPr>
        <w:t xml:space="preserve">. Y </w:t>
      </w:r>
      <w:r w:rsidRPr="11E50EC2" w:rsidR="4AA080CF">
        <w:rPr>
          <w:rFonts w:ascii="Calibri" w:hAnsi="Calibri" w:eastAsia="Calibri" w:cs="Calibri"/>
          <w:color w:val="000000" w:themeColor="text1" w:themeTint="FF" w:themeShade="FF"/>
          <w:sz w:val="22"/>
          <w:szCs w:val="22"/>
          <w:lang w:val="es-ES"/>
        </w:rPr>
        <w:t>existen otros concebidos para convertirse en una expresión tangible de aquello que hacen posible</w:t>
      </w:r>
      <w:r w:rsidRPr="11E50EC2" w:rsidR="7E9364F1">
        <w:rPr>
          <w:rFonts w:ascii="Calibri" w:hAnsi="Calibri" w:eastAsia="Calibri" w:cs="Calibri"/>
          <w:color w:val="000000" w:themeColor="text1" w:themeTint="FF" w:themeShade="FF"/>
          <w:sz w:val="22"/>
          <w:szCs w:val="22"/>
          <w:lang w:val="es-ES"/>
        </w:rPr>
        <w:t xml:space="preserve">. </w:t>
      </w:r>
      <w:r w:rsidRPr="11E50EC2" w:rsidR="7E9364F1">
        <w:rPr>
          <w:rFonts w:ascii="Calibri" w:hAnsi="Calibri" w:eastAsia="Calibri" w:cs="Calibri"/>
          <w:b w:val="1"/>
          <w:bCs w:val="1"/>
          <w:color w:val="000000" w:themeColor="text1" w:themeTint="FF" w:themeShade="FF"/>
          <w:sz w:val="22"/>
          <w:szCs w:val="22"/>
          <w:lang w:val="es-ES"/>
        </w:rPr>
        <w:t xml:space="preserve">The Macallan </w:t>
      </w:r>
      <w:r w:rsidRPr="11E50EC2" w:rsidR="7E9364F1">
        <w:rPr>
          <w:rFonts w:ascii="Calibri" w:hAnsi="Calibri" w:eastAsia="Calibri" w:cs="Calibri"/>
          <w:b w:val="1"/>
          <w:bCs w:val="1"/>
          <w:color w:val="000000" w:themeColor="text1" w:themeTint="FF" w:themeShade="FF"/>
          <w:sz w:val="22"/>
          <w:szCs w:val="22"/>
          <w:lang w:val="es-ES"/>
        </w:rPr>
        <w:t>Distiller</w:t>
      </w:r>
      <w:r w:rsidRPr="11E50EC2" w:rsidR="7E9364F1">
        <w:rPr>
          <w:rFonts w:ascii="Calibri" w:hAnsi="Calibri" w:eastAsia="Calibri" w:cs="Calibri"/>
          <w:b w:val="1"/>
          <w:bCs w:val="1"/>
          <w:color w:val="000000" w:themeColor="text1" w:themeTint="FF" w:themeShade="FF"/>
          <w:sz w:val="22"/>
          <w:szCs w:val="22"/>
          <w:lang w:val="es-ES"/>
        </w:rPr>
        <w:t>y</w:t>
      </w:r>
      <w:r w:rsidRPr="11E50EC2" w:rsidR="7E9364F1">
        <w:rPr>
          <w:rFonts w:ascii="Calibri" w:hAnsi="Calibri" w:eastAsia="Calibri" w:cs="Calibri"/>
          <w:b w:val="1"/>
          <w:bCs w:val="1"/>
          <w:color w:val="000000" w:themeColor="text1" w:themeTint="FF" w:themeShade="FF"/>
          <w:sz w:val="22"/>
          <w:szCs w:val="22"/>
          <w:lang w:val="es-ES"/>
        </w:rPr>
        <w:t xml:space="preserve"> </w:t>
      </w:r>
      <w:r w:rsidRPr="11E50EC2" w:rsidR="7E9364F1">
        <w:rPr>
          <w:rFonts w:ascii="Calibri" w:hAnsi="Calibri" w:eastAsia="Calibri" w:cs="Calibri"/>
          <w:color w:val="000000" w:themeColor="text1" w:themeTint="FF" w:themeShade="FF"/>
          <w:sz w:val="22"/>
          <w:szCs w:val="22"/>
          <w:lang w:val="es-ES"/>
        </w:rPr>
        <w:t>pert</w:t>
      </w:r>
      <w:r w:rsidRPr="11E50EC2" w:rsidR="7E9364F1">
        <w:rPr>
          <w:rFonts w:ascii="Calibri" w:hAnsi="Calibri" w:eastAsia="Calibri" w:cs="Calibri"/>
          <w:color w:val="000000" w:themeColor="text1" w:themeTint="FF" w:themeShade="FF"/>
          <w:sz w:val="22"/>
          <w:szCs w:val="22"/>
          <w:lang w:val="es-ES"/>
        </w:rPr>
        <w:t>e</w:t>
      </w:r>
      <w:r w:rsidRPr="11E50EC2" w:rsidR="7E9364F1">
        <w:rPr>
          <w:rFonts w:ascii="Calibri" w:hAnsi="Calibri" w:eastAsia="Calibri" w:cs="Calibri"/>
          <w:color w:val="000000" w:themeColor="text1" w:themeTint="FF" w:themeShade="FF"/>
          <w:sz w:val="22"/>
          <w:szCs w:val="22"/>
          <w:lang w:val="es-ES"/>
        </w:rPr>
        <w:t>nece</w:t>
      </w:r>
      <w:r w:rsidRPr="11E50EC2" w:rsidR="7E9364F1">
        <w:rPr>
          <w:rFonts w:ascii="Calibri" w:hAnsi="Calibri" w:eastAsia="Calibri" w:cs="Calibri"/>
          <w:color w:val="000000" w:themeColor="text1" w:themeTint="FF" w:themeShade="FF"/>
          <w:sz w:val="22"/>
          <w:szCs w:val="22"/>
          <w:lang w:val="es-ES"/>
        </w:rPr>
        <w:t xml:space="preserve"> a esta última categoría.</w:t>
      </w:r>
    </w:p>
    <w:p w:rsidR="7E9364F1" w:rsidP="3336F199" w:rsidRDefault="7E9364F1" w14:paraId="278C984D" w14:textId="5B6AE1FD">
      <w:pPr>
        <w:pStyle w:val="Normal"/>
        <w:bidi w:val="0"/>
        <w:spacing w:before="0" w:beforeAutospacing="off" w:after="160" w:afterAutospacing="off" w:line="279" w:lineRule="auto"/>
        <w:ind w:left="0" w:right="0"/>
        <w:jc w:val="both"/>
      </w:pPr>
      <w:r w:rsidRPr="11E50EC2" w:rsidR="7E9364F1">
        <w:rPr>
          <w:rFonts w:ascii="Calibri" w:hAnsi="Calibri" w:eastAsia="Calibri" w:cs="Calibri"/>
          <w:color w:val="000000" w:themeColor="text1" w:themeTint="FF" w:themeShade="FF"/>
          <w:sz w:val="22"/>
          <w:szCs w:val="22"/>
          <w:lang w:val="es-ES"/>
        </w:rPr>
        <w:t>E</w:t>
      </w:r>
      <w:r w:rsidRPr="11E50EC2" w:rsidR="7E9364F1">
        <w:rPr>
          <w:rFonts w:ascii="Calibri" w:hAnsi="Calibri" w:eastAsia="Calibri" w:cs="Calibri"/>
          <w:color w:val="000000" w:themeColor="text1" w:themeTint="FF" w:themeShade="FF"/>
          <w:sz w:val="22"/>
          <w:szCs w:val="22"/>
          <w:lang w:val="es-ES"/>
        </w:rPr>
        <w:t xml:space="preserve">n </w:t>
      </w:r>
      <w:r w:rsidRPr="11E50EC2" w:rsidR="7E9364F1">
        <w:rPr>
          <w:rFonts w:ascii="Calibri" w:hAnsi="Calibri" w:eastAsia="Calibri" w:cs="Calibri"/>
          <w:color w:val="000000" w:themeColor="text1" w:themeTint="FF" w:themeShade="FF"/>
          <w:sz w:val="22"/>
          <w:szCs w:val="22"/>
          <w:lang w:val="es-ES"/>
        </w:rPr>
        <w:t>Speyside</w:t>
      </w:r>
      <w:r w:rsidRPr="11E50EC2" w:rsidR="7E9364F1">
        <w:rPr>
          <w:rFonts w:ascii="Calibri" w:hAnsi="Calibri" w:eastAsia="Calibri" w:cs="Calibri"/>
          <w:color w:val="000000" w:themeColor="text1" w:themeTint="FF" w:themeShade="FF"/>
          <w:sz w:val="22"/>
          <w:szCs w:val="22"/>
          <w:lang w:val="es-ES"/>
        </w:rPr>
        <w:t xml:space="preserve">, Escocia, la destilería de </w:t>
      </w:r>
      <w:r w:rsidRPr="11E50EC2" w:rsidR="7E9364F1">
        <w:rPr>
          <w:rFonts w:ascii="Calibri" w:hAnsi="Calibri" w:eastAsia="Calibri" w:cs="Calibri"/>
          <w:b w:val="1"/>
          <w:bCs w:val="1"/>
          <w:color w:val="000000" w:themeColor="text1" w:themeTint="FF" w:themeShade="FF"/>
          <w:sz w:val="22"/>
          <w:szCs w:val="22"/>
          <w:lang w:val="es-ES"/>
        </w:rPr>
        <w:t xml:space="preserve">The Macallan </w:t>
      </w:r>
      <w:r w:rsidRPr="11E50EC2" w:rsidR="2AF6832B">
        <w:rPr>
          <w:rFonts w:ascii="Calibri" w:hAnsi="Calibri" w:eastAsia="Calibri" w:cs="Calibri"/>
          <w:b w:val="0"/>
          <w:bCs w:val="0"/>
          <w:color w:val="000000" w:themeColor="text1" w:themeTint="FF" w:themeShade="FF"/>
          <w:sz w:val="22"/>
          <w:szCs w:val="22"/>
          <w:lang w:val="es-ES"/>
        </w:rPr>
        <w:t>materializa la forma en que la marca entiende la excelencia: el resultado de cientos de decisiones tomadas con una visión de largo plazo, donde cada detalle tiene un propósito y cada elección contribuye a construir un legado.</w:t>
      </w:r>
    </w:p>
    <w:p w:rsidR="7E9364F1" w:rsidP="3336F199" w:rsidRDefault="7E9364F1" w14:paraId="6108F64C" w14:textId="028E943F">
      <w:pPr>
        <w:pStyle w:val="Normal"/>
        <w:bidi w:val="0"/>
        <w:spacing w:before="0" w:beforeAutospacing="off" w:after="160" w:afterAutospacing="off" w:line="279" w:lineRule="auto"/>
        <w:ind w:left="0" w:right="0"/>
        <w:jc w:val="both"/>
      </w:pPr>
      <w:r w:rsidRPr="3336F199" w:rsidR="7E9364F1">
        <w:rPr>
          <w:rFonts w:ascii="Calibri" w:hAnsi="Calibri" w:eastAsia="Calibri" w:cs="Calibri"/>
          <w:color w:val="000000" w:themeColor="text1" w:themeTint="FF" w:themeShade="FF"/>
          <w:sz w:val="22"/>
          <w:szCs w:val="22"/>
          <w:lang w:val="es-ES"/>
        </w:rPr>
        <w:t xml:space="preserve">Ubicada junto a Easter </w:t>
      </w:r>
      <w:r w:rsidRPr="3336F199" w:rsidR="7E9364F1">
        <w:rPr>
          <w:rFonts w:ascii="Calibri" w:hAnsi="Calibri" w:eastAsia="Calibri" w:cs="Calibri"/>
          <w:color w:val="000000" w:themeColor="text1" w:themeTint="FF" w:themeShade="FF"/>
          <w:sz w:val="22"/>
          <w:szCs w:val="22"/>
          <w:lang w:val="es-ES"/>
        </w:rPr>
        <w:t>Elchies</w:t>
      </w:r>
      <w:r w:rsidRPr="3336F199" w:rsidR="7E9364F1">
        <w:rPr>
          <w:rFonts w:ascii="Calibri" w:hAnsi="Calibri" w:eastAsia="Calibri" w:cs="Calibri"/>
          <w:color w:val="000000" w:themeColor="text1" w:themeTint="FF" w:themeShade="FF"/>
          <w:sz w:val="22"/>
          <w:szCs w:val="22"/>
          <w:lang w:val="es-ES"/>
        </w:rPr>
        <w:t xml:space="preserve"> House, hogar histórico de </w:t>
      </w:r>
      <w:r w:rsidRPr="3336F199" w:rsidR="7E9364F1">
        <w:rPr>
          <w:rFonts w:ascii="Calibri" w:hAnsi="Calibri" w:eastAsia="Calibri" w:cs="Calibri"/>
          <w:b w:val="1"/>
          <w:bCs w:val="1"/>
          <w:color w:val="000000" w:themeColor="text1" w:themeTint="FF" w:themeShade="FF"/>
          <w:sz w:val="22"/>
          <w:szCs w:val="22"/>
          <w:lang w:val="es-ES"/>
        </w:rPr>
        <w:t>The Macallan</w:t>
      </w:r>
      <w:r w:rsidRPr="3336F199" w:rsidR="7E9364F1">
        <w:rPr>
          <w:rFonts w:ascii="Calibri" w:hAnsi="Calibri" w:eastAsia="Calibri" w:cs="Calibri"/>
          <w:color w:val="000000" w:themeColor="text1" w:themeTint="FF" w:themeShade="FF"/>
          <w:sz w:val="22"/>
          <w:szCs w:val="22"/>
          <w:lang w:val="es-ES"/>
        </w:rPr>
        <w:t xml:space="preserve"> desde 1824, fue diseñada para integrarse con naturalidad al paisaje escocés. Su característica cubierta ondulante, inspirada en las colinas de </w:t>
      </w:r>
      <w:r w:rsidRPr="3336F199" w:rsidR="7E9364F1">
        <w:rPr>
          <w:rFonts w:ascii="Calibri" w:hAnsi="Calibri" w:eastAsia="Calibri" w:cs="Calibri"/>
          <w:b w:val="1"/>
          <w:bCs w:val="1"/>
          <w:color w:val="000000" w:themeColor="text1" w:themeTint="FF" w:themeShade="FF"/>
          <w:sz w:val="22"/>
          <w:szCs w:val="22"/>
          <w:lang w:val="es-ES"/>
        </w:rPr>
        <w:t>The Macallan Estate,</w:t>
      </w:r>
      <w:r w:rsidRPr="3336F199" w:rsidR="7E9364F1">
        <w:rPr>
          <w:rFonts w:ascii="Calibri" w:hAnsi="Calibri" w:eastAsia="Calibri" w:cs="Calibri"/>
          <w:color w:val="000000" w:themeColor="text1" w:themeTint="FF" w:themeShade="FF"/>
          <w:sz w:val="22"/>
          <w:szCs w:val="22"/>
          <w:lang w:val="es-ES"/>
        </w:rPr>
        <w:t xml:space="preserve"> prolonga visualmente el terreno y reduce el impacto del edificio sobre el entorno, haciendo que arquitectura y naturaleza compartan un mismo lenguaje.</w:t>
      </w:r>
    </w:p>
    <w:p w:rsidR="7E9364F1" w:rsidP="3336F199" w:rsidRDefault="7E9364F1" w14:paraId="15FACEB3" w14:textId="13532B24">
      <w:pPr>
        <w:pStyle w:val="Normal"/>
        <w:bidi w:val="0"/>
        <w:spacing w:before="0" w:beforeAutospacing="off" w:after="160" w:afterAutospacing="off" w:line="279" w:lineRule="auto"/>
        <w:ind w:left="0" w:right="0"/>
        <w:jc w:val="both"/>
      </w:pPr>
      <w:r w:rsidRPr="11E50EC2" w:rsidR="7E9364F1">
        <w:rPr>
          <w:rFonts w:ascii="Calibri" w:hAnsi="Calibri" w:eastAsia="Calibri" w:cs="Calibri"/>
          <w:color w:val="000000" w:themeColor="text1" w:themeTint="FF" w:themeShade="FF"/>
          <w:sz w:val="22"/>
          <w:szCs w:val="22"/>
          <w:lang w:val="es-ES"/>
        </w:rPr>
        <w:t>C</w:t>
      </w:r>
      <w:r w:rsidRPr="11E50EC2" w:rsidR="0B5B9CA1">
        <w:rPr>
          <w:rFonts w:ascii="Calibri" w:hAnsi="Calibri" w:eastAsia="Calibri" w:cs="Calibri"/>
          <w:color w:val="000000" w:themeColor="text1" w:themeTint="FF" w:themeShade="FF"/>
          <w:sz w:val="22"/>
          <w:szCs w:val="22"/>
          <w:lang w:val="es-ES"/>
        </w:rPr>
        <w:t>ada</w:t>
      </w:r>
      <w:r w:rsidRPr="11E50EC2" w:rsidR="0B5B9CA1">
        <w:rPr>
          <w:rFonts w:ascii="Calibri" w:hAnsi="Calibri" w:eastAsia="Calibri" w:cs="Calibri"/>
          <w:color w:val="000000" w:themeColor="text1" w:themeTint="FF" w:themeShade="FF"/>
          <w:sz w:val="22"/>
          <w:szCs w:val="22"/>
          <w:lang w:val="es-ES"/>
        </w:rPr>
        <w:t xml:space="preserve"> elemento responde a la misma filosofía que guía la creación de cada </w:t>
      </w:r>
      <w:r w:rsidRPr="11E50EC2" w:rsidR="0B5B9CA1">
        <w:rPr>
          <w:rFonts w:ascii="Calibri" w:hAnsi="Calibri" w:eastAsia="Calibri" w:cs="Calibri"/>
          <w:color w:val="000000" w:themeColor="text1" w:themeTint="FF" w:themeShade="FF"/>
          <w:sz w:val="22"/>
          <w:szCs w:val="22"/>
          <w:lang w:val="es-ES"/>
        </w:rPr>
        <w:t>single</w:t>
      </w:r>
      <w:r w:rsidRPr="11E50EC2" w:rsidR="0B5B9CA1">
        <w:rPr>
          <w:rFonts w:ascii="Calibri" w:hAnsi="Calibri" w:eastAsia="Calibri" w:cs="Calibri"/>
          <w:color w:val="000000" w:themeColor="text1" w:themeTint="FF" w:themeShade="FF"/>
          <w:sz w:val="22"/>
          <w:szCs w:val="22"/>
          <w:lang w:val="es-ES"/>
        </w:rPr>
        <w:t xml:space="preserve"> </w:t>
      </w:r>
      <w:r w:rsidRPr="11E50EC2" w:rsidR="0B5B9CA1">
        <w:rPr>
          <w:rFonts w:ascii="Calibri" w:hAnsi="Calibri" w:eastAsia="Calibri" w:cs="Calibri"/>
          <w:color w:val="000000" w:themeColor="text1" w:themeTint="FF" w:themeShade="FF"/>
          <w:sz w:val="22"/>
          <w:szCs w:val="22"/>
          <w:lang w:val="es-ES"/>
        </w:rPr>
        <w:t>malt</w:t>
      </w:r>
      <w:r w:rsidRPr="11E50EC2" w:rsidR="0B5B9CA1">
        <w:rPr>
          <w:rFonts w:ascii="Calibri" w:hAnsi="Calibri" w:eastAsia="Calibri" w:cs="Calibri"/>
          <w:color w:val="000000" w:themeColor="text1" w:themeTint="FF" w:themeShade="FF"/>
          <w:sz w:val="22"/>
          <w:szCs w:val="22"/>
          <w:lang w:val="es-ES"/>
        </w:rPr>
        <w:t>: precisión, respeto por el entorno y una búsqueda constante de calidad excepcional. Desde la forma en que el edificio aprovecha la topografía para optimizar su funcionamiento y reducir el consumo energético, hasta el uso de luz natural y soluciones orientadas a la eficiencia ambiental, todo fue concebido con una visión de largo plazo.</w:t>
      </w:r>
    </w:p>
    <w:p w:rsidR="7E9364F1" w:rsidP="3336F199" w:rsidRDefault="7E9364F1" w14:paraId="7C4D5C82" w14:textId="7E35B154">
      <w:pPr>
        <w:pStyle w:val="Normal"/>
        <w:bidi w:val="0"/>
        <w:spacing w:before="0" w:beforeAutospacing="off" w:after="160" w:afterAutospacing="off" w:line="279" w:lineRule="auto"/>
        <w:ind w:left="0" w:right="0"/>
        <w:jc w:val="both"/>
      </w:pPr>
      <w:r w:rsidRPr="11E50EC2" w:rsidR="7E9364F1">
        <w:rPr>
          <w:rFonts w:ascii="Calibri" w:hAnsi="Calibri" w:eastAsia="Calibri" w:cs="Calibri"/>
          <w:color w:val="000000" w:themeColor="text1" w:themeTint="FF" w:themeShade="FF"/>
          <w:sz w:val="22"/>
          <w:szCs w:val="22"/>
          <w:lang w:val="es-ES"/>
        </w:rPr>
        <w:t xml:space="preserve">Para </w:t>
      </w:r>
      <w:r w:rsidRPr="11E50EC2" w:rsidR="7E9364F1">
        <w:rPr>
          <w:rFonts w:ascii="Calibri" w:hAnsi="Calibri" w:eastAsia="Calibri" w:cs="Calibri"/>
          <w:b w:val="1"/>
          <w:bCs w:val="1"/>
          <w:color w:val="000000" w:themeColor="text1" w:themeTint="FF" w:themeShade="FF"/>
          <w:sz w:val="22"/>
          <w:szCs w:val="22"/>
          <w:lang w:val="es-ES"/>
        </w:rPr>
        <w:t>The Macallan</w:t>
      </w:r>
      <w:r w:rsidRPr="11E50EC2" w:rsidR="7E9364F1">
        <w:rPr>
          <w:rFonts w:ascii="Calibri" w:hAnsi="Calibri" w:eastAsia="Calibri" w:cs="Calibri"/>
          <w:color w:val="000000" w:themeColor="text1" w:themeTint="FF" w:themeShade="FF"/>
          <w:sz w:val="22"/>
          <w:szCs w:val="22"/>
          <w:lang w:val="es-ES"/>
        </w:rPr>
        <w:t xml:space="preserve">, la sostenibilidad no representa una iniciativa aislada, sino una consecuencia natural de trabajar con horizontes que se miden en décadas. Ese mismo compromiso también se refleja en el manejo excepcional de la madera, uno de los </w:t>
      </w:r>
      <w:r w:rsidRPr="11E50EC2" w:rsidR="7E9364F1">
        <w:rPr>
          <w:rFonts w:ascii="Calibri" w:hAnsi="Calibri" w:eastAsia="Calibri" w:cs="Calibri"/>
          <w:color w:val="000000" w:themeColor="text1" w:themeTint="FF" w:themeShade="FF"/>
          <w:sz w:val="22"/>
          <w:szCs w:val="22"/>
          <w:lang w:val="es-ES"/>
        </w:rPr>
        <w:t>pilares</w:t>
      </w:r>
      <w:r w:rsidRPr="11E50EC2" w:rsidR="7E9364F1">
        <w:rPr>
          <w:rFonts w:ascii="Calibri" w:hAnsi="Calibri" w:eastAsia="Calibri" w:cs="Calibri"/>
          <w:color w:val="000000" w:themeColor="text1" w:themeTint="FF" w:themeShade="FF"/>
          <w:sz w:val="22"/>
          <w:szCs w:val="22"/>
          <w:lang w:val="es-ES"/>
        </w:rPr>
        <w:t xml:space="preserve"> que define </w:t>
      </w:r>
      <w:r w:rsidRPr="11E50EC2" w:rsidR="3973479B">
        <w:rPr>
          <w:rFonts w:ascii="Calibri" w:hAnsi="Calibri" w:eastAsia="Calibri" w:cs="Calibri"/>
          <w:color w:val="000000" w:themeColor="text1" w:themeTint="FF" w:themeShade="FF"/>
          <w:sz w:val="22"/>
          <w:szCs w:val="22"/>
          <w:lang w:val="es-ES"/>
        </w:rPr>
        <w:t>la</w:t>
      </w:r>
      <w:r w:rsidRPr="11E50EC2" w:rsidR="3973479B">
        <w:rPr>
          <w:rFonts w:ascii="Calibri" w:hAnsi="Calibri" w:eastAsia="Calibri" w:cs="Calibri"/>
          <w:color w:val="000000" w:themeColor="text1" w:themeTint="FF" w:themeShade="FF"/>
          <w:sz w:val="22"/>
          <w:szCs w:val="22"/>
          <w:lang w:val="es-ES"/>
        </w:rPr>
        <w:t xml:space="preserve"> personalidad </w:t>
      </w:r>
      <w:r w:rsidRPr="11E50EC2" w:rsidR="7E9364F1">
        <w:rPr>
          <w:rFonts w:ascii="Calibri" w:hAnsi="Calibri" w:eastAsia="Calibri" w:cs="Calibri"/>
          <w:color w:val="000000" w:themeColor="text1" w:themeTint="FF" w:themeShade="FF"/>
          <w:sz w:val="22"/>
          <w:szCs w:val="22"/>
          <w:lang w:val="es-ES"/>
        </w:rPr>
        <w:t>de cada expresión.</w:t>
      </w:r>
      <w:r w:rsidRPr="11E50EC2" w:rsidR="7E9364F1">
        <w:rPr>
          <w:rFonts w:ascii="Calibri" w:hAnsi="Calibri" w:eastAsia="Calibri" w:cs="Calibri"/>
          <w:color w:val="000000" w:themeColor="text1" w:themeTint="FF" w:themeShade="FF"/>
          <w:sz w:val="22"/>
          <w:szCs w:val="22"/>
          <w:lang w:val="es-ES"/>
        </w:rPr>
        <w:t xml:space="preserve"> L</w:t>
      </w:r>
      <w:r w:rsidRPr="11E50EC2" w:rsidR="198CA9EB">
        <w:rPr>
          <w:rFonts w:ascii="Calibri" w:hAnsi="Calibri" w:eastAsia="Calibri" w:cs="Calibri"/>
          <w:color w:val="000000" w:themeColor="text1" w:themeTint="FF" w:themeShade="FF"/>
          <w:sz w:val="22"/>
          <w:szCs w:val="22"/>
          <w:lang w:val="es-ES"/>
        </w:rPr>
        <w:t xml:space="preserve">as barricas son uno de los elementos más importantes en la creación de cada </w:t>
      </w:r>
      <w:r w:rsidRPr="11E50EC2" w:rsidR="198CA9EB">
        <w:rPr>
          <w:rFonts w:ascii="Calibri" w:hAnsi="Calibri" w:eastAsia="Calibri" w:cs="Calibri"/>
          <w:color w:val="000000" w:themeColor="text1" w:themeTint="FF" w:themeShade="FF"/>
          <w:sz w:val="22"/>
          <w:szCs w:val="22"/>
          <w:lang w:val="es-ES"/>
        </w:rPr>
        <w:t>whisky</w:t>
      </w:r>
      <w:r w:rsidRPr="11E50EC2" w:rsidR="198CA9EB">
        <w:rPr>
          <w:rFonts w:ascii="Calibri" w:hAnsi="Calibri" w:eastAsia="Calibri" w:cs="Calibri"/>
          <w:color w:val="000000" w:themeColor="text1" w:themeTint="FF" w:themeShade="FF"/>
          <w:sz w:val="22"/>
          <w:szCs w:val="22"/>
          <w:lang w:val="es-ES"/>
        </w:rPr>
        <w:t>: contribuyen hasta al 80 % de su carácter y sabor, además de aportar su color 100 % natural.</w:t>
      </w:r>
    </w:p>
    <w:p w:rsidR="7E9364F1" w:rsidP="3336F199" w:rsidRDefault="7E9364F1" w14:paraId="3F2256DE" w14:textId="26C9447A">
      <w:pPr>
        <w:pStyle w:val="Normal"/>
        <w:bidi w:val="0"/>
        <w:spacing w:before="0" w:beforeAutospacing="off" w:after="160" w:afterAutospacing="off" w:line="279" w:lineRule="auto"/>
        <w:ind w:left="0" w:right="0"/>
        <w:jc w:val="both"/>
        <w:rPr>
          <w:rFonts w:ascii="Calibri" w:hAnsi="Calibri" w:eastAsia="Calibri" w:cs="Calibri"/>
          <w:b w:val="1"/>
          <w:bCs w:val="1"/>
          <w:i w:val="1"/>
          <w:iCs w:val="1"/>
          <w:color w:val="000000" w:themeColor="text1" w:themeTint="FF" w:themeShade="FF"/>
          <w:sz w:val="22"/>
          <w:szCs w:val="22"/>
          <w:lang w:val="es-ES"/>
        </w:rPr>
      </w:pPr>
      <w:r w:rsidRPr="3336F199" w:rsidR="7E9364F1">
        <w:rPr>
          <w:rFonts w:ascii="Calibri" w:hAnsi="Calibri" w:eastAsia="Calibri" w:cs="Calibri"/>
          <w:color w:val="000000" w:themeColor="text1" w:themeTint="FF" w:themeShade="FF"/>
          <w:sz w:val="22"/>
          <w:szCs w:val="22"/>
          <w:lang w:val="es-ES"/>
        </w:rPr>
        <w:t xml:space="preserve">Como ha compartido </w:t>
      </w:r>
      <w:r w:rsidRPr="3336F199" w:rsidR="7E9364F1">
        <w:rPr>
          <w:rFonts w:ascii="Calibri" w:hAnsi="Calibri" w:eastAsia="Calibri" w:cs="Calibri"/>
          <w:b w:val="1"/>
          <w:bCs w:val="1"/>
          <w:color w:val="000000" w:themeColor="text1" w:themeTint="FF" w:themeShade="FF"/>
          <w:sz w:val="22"/>
          <w:szCs w:val="22"/>
          <w:lang w:val="es-ES"/>
        </w:rPr>
        <w:t xml:space="preserve">David Zambrano, Brand </w:t>
      </w:r>
      <w:r w:rsidRPr="3336F199" w:rsidR="7E9364F1">
        <w:rPr>
          <w:rFonts w:ascii="Calibri" w:hAnsi="Calibri" w:eastAsia="Calibri" w:cs="Calibri"/>
          <w:b w:val="1"/>
          <w:bCs w:val="1"/>
          <w:color w:val="000000" w:themeColor="text1" w:themeTint="FF" w:themeShade="FF"/>
          <w:sz w:val="22"/>
          <w:szCs w:val="22"/>
          <w:lang w:val="es-ES"/>
        </w:rPr>
        <w:t>Ambassador</w:t>
      </w:r>
      <w:r w:rsidRPr="3336F199" w:rsidR="7E9364F1">
        <w:rPr>
          <w:rFonts w:ascii="Calibri" w:hAnsi="Calibri" w:eastAsia="Calibri" w:cs="Calibri"/>
          <w:b w:val="1"/>
          <w:bCs w:val="1"/>
          <w:color w:val="000000" w:themeColor="text1" w:themeTint="FF" w:themeShade="FF"/>
          <w:sz w:val="22"/>
          <w:szCs w:val="22"/>
          <w:lang w:val="es-ES"/>
        </w:rPr>
        <w:t xml:space="preserve"> de The Macallan en México</w:t>
      </w:r>
      <w:r w:rsidRPr="3336F199" w:rsidR="79C3EA5B">
        <w:rPr>
          <w:rFonts w:ascii="Calibri" w:hAnsi="Calibri" w:eastAsia="Calibri" w:cs="Calibri"/>
          <w:b w:val="1"/>
          <w:bCs w:val="1"/>
          <w:color w:val="000000" w:themeColor="text1" w:themeTint="FF" w:themeShade="FF"/>
          <w:sz w:val="22"/>
          <w:szCs w:val="22"/>
          <w:lang w:val="es-ES"/>
        </w:rPr>
        <w:t>; "</w:t>
      </w:r>
      <w:r w:rsidRPr="3336F199" w:rsidR="5C4ED0A0">
        <w:rPr>
          <w:rFonts w:ascii="Calibri" w:hAnsi="Calibri" w:eastAsia="Calibri" w:cs="Calibri"/>
          <w:b w:val="0"/>
          <w:bCs w:val="0"/>
          <w:i w:val="1"/>
          <w:iCs w:val="1"/>
          <w:color w:val="000000" w:themeColor="text1" w:themeTint="FF" w:themeShade="FF"/>
          <w:sz w:val="22"/>
          <w:szCs w:val="22"/>
          <w:lang w:val="es-ES"/>
        </w:rPr>
        <w:t>l</w:t>
      </w:r>
      <w:r w:rsidRPr="3336F199" w:rsidR="7E9364F1">
        <w:rPr>
          <w:rFonts w:ascii="Calibri" w:hAnsi="Calibri" w:eastAsia="Calibri" w:cs="Calibri"/>
          <w:b w:val="0"/>
          <w:bCs w:val="0"/>
          <w:i w:val="1"/>
          <w:iCs w:val="1"/>
          <w:color w:val="000000" w:themeColor="text1" w:themeTint="FF" w:themeShade="FF"/>
          <w:sz w:val="22"/>
          <w:szCs w:val="22"/>
          <w:lang w:val="es-ES"/>
        </w:rPr>
        <w:t xml:space="preserve">a historia de un gran </w:t>
      </w:r>
      <w:r w:rsidRPr="3336F199" w:rsidR="7E9364F1">
        <w:rPr>
          <w:rFonts w:ascii="Calibri" w:hAnsi="Calibri" w:eastAsia="Calibri" w:cs="Calibri"/>
          <w:b w:val="0"/>
          <w:bCs w:val="0"/>
          <w:i w:val="1"/>
          <w:iCs w:val="1"/>
          <w:color w:val="000000" w:themeColor="text1" w:themeTint="FF" w:themeShade="FF"/>
          <w:sz w:val="22"/>
          <w:szCs w:val="22"/>
          <w:lang w:val="es-ES"/>
        </w:rPr>
        <w:t>whisky</w:t>
      </w:r>
      <w:r w:rsidRPr="3336F199" w:rsidR="7E9364F1">
        <w:rPr>
          <w:rFonts w:ascii="Calibri" w:hAnsi="Calibri" w:eastAsia="Calibri" w:cs="Calibri"/>
          <w:b w:val="0"/>
          <w:bCs w:val="0"/>
          <w:i w:val="1"/>
          <w:iCs w:val="1"/>
          <w:color w:val="000000" w:themeColor="text1" w:themeTint="FF" w:themeShade="FF"/>
          <w:sz w:val="22"/>
          <w:szCs w:val="22"/>
          <w:lang w:val="es-ES"/>
        </w:rPr>
        <w:t xml:space="preserve"> comienza mucho antes de la destilación. </w:t>
      </w:r>
      <w:r w:rsidRPr="3336F199" w:rsidR="76689424">
        <w:rPr>
          <w:rFonts w:ascii="Calibri" w:hAnsi="Calibri" w:eastAsia="Calibri" w:cs="Calibri"/>
          <w:b w:val="0"/>
          <w:bCs w:val="0"/>
          <w:i w:val="1"/>
          <w:iCs w:val="1"/>
          <w:color w:val="000000" w:themeColor="text1" w:themeTint="FF" w:themeShade="FF"/>
          <w:sz w:val="22"/>
          <w:szCs w:val="22"/>
          <w:lang w:val="es-ES"/>
        </w:rPr>
        <w:t>Empieza</w:t>
      </w:r>
      <w:r w:rsidRPr="3336F199" w:rsidR="76689424">
        <w:rPr>
          <w:rFonts w:ascii="Calibri" w:hAnsi="Calibri" w:eastAsia="Calibri" w:cs="Calibri"/>
          <w:b w:val="0"/>
          <w:bCs w:val="0"/>
          <w:i w:val="1"/>
          <w:iCs w:val="1"/>
          <w:color w:val="000000" w:themeColor="text1" w:themeTint="FF" w:themeShade="FF"/>
          <w:sz w:val="22"/>
          <w:szCs w:val="22"/>
          <w:lang w:val="es-ES"/>
        </w:rPr>
        <w:t xml:space="preserve"> en el bosque, con la selección del roble; continúa con la elaboración de las barricas y culmina en un proceso donde cada etapa contribuye a preservar la calidad y el legado de </w:t>
      </w:r>
      <w:r w:rsidRPr="3336F199" w:rsidR="76689424">
        <w:rPr>
          <w:rFonts w:ascii="Calibri" w:hAnsi="Calibri" w:eastAsia="Calibri" w:cs="Calibri"/>
          <w:b w:val="1"/>
          <w:bCs w:val="1"/>
          <w:i w:val="1"/>
          <w:iCs w:val="1"/>
          <w:color w:val="000000" w:themeColor="text1" w:themeTint="FF" w:themeShade="FF"/>
          <w:sz w:val="22"/>
          <w:szCs w:val="22"/>
          <w:lang w:val="es-ES"/>
        </w:rPr>
        <w:t xml:space="preserve">The </w:t>
      </w:r>
      <w:r w:rsidRPr="3336F199" w:rsidR="76689424">
        <w:rPr>
          <w:rFonts w:ascii="Calibri" w:hAnsi="Calibri" w:eastAsia="Calibri" w:cs="Calibri"/>
          <w:b w:val="1"/>
          <w:bCs w:val="1"/>
          <w:i w:val="1"/>
          <w:iCs w:val="1"/>
          <w:color w:val="000000" w:themeColor="text1" w:themeTint="FF" w:themeShade="FF"/>
          <w:sz w:val="22"/>
          <w:szCs w:val="22"/>
          <w:lang w:val="es-ES"/>
        </w:rPr>
        <w:t>Macallan</w:t>
      </w:r>
      <w:r w:rsidRPr="3336F199" w:rsidR="6B4A94D1">
        <w:rPr>
          <w:rFonts w:ascii="Calibri" w:hAnsi="Calibri" w:eastAsia="Calibri" w:cs="Calibri"/>
          <w:b w:val="1"/>
          <w:bCs w:val="1"/>
          <w:i w:val="1"/>
          <w:iCs w:val="1"/>
          <w:color w:val="000000" w:themeColor="text1" w:themeTint="FF" w:themeShade="FF"/>
          <w:sz w:val="22"/>
          <w:szCs w:val="22"/>
          <w:lang w:val="es-ES"/>
        </w:rPr>
        <w:t>"</w:t>
      </w:r>
      <w:r w:rsidRPr="3336F199" w:rsidR="76689424">
        <w:rPr>
          <w:rFonts w:ascii="Calibri" w:hAnsi="Calibri" w:eastAsia="Calibri" w:cs="Calibri"/>
          <w:b w:val="0"/>
          <w:bCs w:val="0"/>
          <w:i w:val="1"/>
          <w:iCs w:val="1"/>
          <w:color w:val="000000" w:themeColor="text1" w:themeTint="FF" w:themeShade="FF"/>
          <w:sz w:val="22"/>
          <w:szCs w:val="22"/>
          <w:lang w:val="es-ES"/>
        </w:rPr>
        <w:t>.</w:t>
      </w:r>
    </w:p>
    <w:p w:rsidR="70DBA6A2" w:rsidP="3336F199" w:rsidRDefault="70DBA6A2" w14:paraId="1A01E257" w14:textId="7B45627A">
      <w:pPr>
        <w:pStyle w:val="Normal"/>
        <w:bidi w:val="0"/>
        <w:spacing w:before="0" w:beforeAutospacing="off" w:after="160" w:afterAutospacing="off" w:line="279" w:lineRule="auto"/>
        <w:ind w:left="0" w:right="0"/>
        <w:jc w:val="both"/>
      </w:pPr>
      <w:r w:rsidRPr="11E50EC2" w:rsidR="70DBA6A2">
        <w:rPr>
          <w:rFonts w:ascii="Calibri" w:hAnsi="Calibri" w:eastAsia="Calibri" w:cs="Calibri"/>
          <w:color w:val="000000" w:themeColor="text1" w:themeTint="FF" w:themeShade="FF"/>
          <w:sz w:val="22"/>
          <w:szCs w:val="22"/>
          <w:lang w:val="es-ES"/>
        </w:rPr>
        <w:t>S</w:t>
      </w:r>
      <w:r w:rsidRPr="11E50EC2" w:rsidR="4BF5BA78">
        <w:rPr>
          <w:rFonts w:ascii="Calibri" w:hAnsi="Calibri" w:eastAsia="Calibri" w:cs="Calibri"/>
          <w:color w:val="000000" w:themeColor="text1" w:themeTint="FF" w:themeShade="FF"/>
          <w:sz w:val="22"/>
          <w:szCs w:val="22"/>
          <w:lang w:val="es-ES"/>
        </w:rPr>
        <w:t xml:space="preserve">u arquitectura, su enfoque en la creación de </w:t>
      </w:r>
      <w:r w:rsidRPr="11E50EC2" w:rsidR="4BF5BA78">
        <w:rPr>
          <w:rFonts w:ascii="Calibri" w:hAnsi="Calibri" w:eastAsia="Calibri" w:cs="Calibri"/>
          <w:color w:val="000000" w:themeColor="text1" w:themeTint="FF" w:themeShade="FF"/>
          <w:sz w:val="22"/>
          <w:szCs w:val="22"/>
          <w:lang w:val="es-ES"/>
        </w:rPr>
        <w:t>whisky</w:t>
      </w:r>
      <w:r w:rsidRPr="11E50EC2" w:rsidR="4BF5BA78">
        <w:rPr>
          <w:rFonts w:ascii="Calibri" w:hAnsi="Calibri" w:eastAsia="Calibri" w:cs="Calibri"/>
          <w:color w:val="000000" w:themeColor="text1" w:themeTint="FF" w:themeShade="FF"/>
          <w:sz w:val="22"/>
          <w:szCs w:val="22"/>
          <w:lang w:val="es-ES"/>
        </w:rPr>
        <w:t xml:space="preserve"> y su visión de sostenibilidad responden a una misma convicción: </w:t>
      </w:r>
      <w:r w:rsidRPr="11E50EC2" w:rsidR="7E9364F1">
        <w:rPr>
          <w:rFonts w:ascii="Calibri" w:hAnsi="Calibri" w:eastAsia="Calibri" w:cs="Calibri"/>
          <w:color w:val="000000" w:themeColor="text1" w:themeTint="FF" w:themeShade="FF"/>
          <w:sz w:val="22"/>
          <w:szCs w:val="22"/>
          <w:lang w:val="es-ES"/>
        </w:rPr>
        <w:t xml:space="preserve">la excelencia no depende de un solo momento, sino de </w:t>
      </w:r>
      <w:r w:rsidRPr="11E50EC2" w:rsidR="296DFE87">
        <w:rPr>
          <w:rFonts w:ascii="Calibri" w:hAnsi="Calibri" w:eastAsia="Calibri" w:cs="Calibri"/>
          <w:color w:val="000000" w:themeColor="text1" w:themeTint="FF" w:themeShade="FF"/>
          <w:sz w:val="22"/>
          <w:szCs w:val="22"/>
          <w:lang w:val="es-ES"/>
        </w:rPr>
        <w:t xml:space="preserve">una dedicación </w:t>
      </w:r>
      <w:r w:rsidRPr="11E50EC2" w:rsidR="27987F64">
        <w:rPr>
          <w:rFonts w:ascii="Calibri" w:hAnsi="Calibri" w:eastAsia="Calibri" w:cs="Calibri"/>
          <w:color w:val="000000" w:themeColor="text1" w:themeTint="FF" w:themeShade="FF"/>
          <w:sz w:val="22"/>
          <w:szCs w:val="22"/>
          <w:lang w:val="es-ES"/>
        </w:rPr>
        <w:t xml:space="preserve">permanente al tiempo, la artesanía y el cuidado de cada detalle. </w:t>
      </w:r>
    </w:p>
    <w:p w:rsidR="7E9364F1" w:rsidP="3336F199" w:rsidRDefault="7E9364F1" w14:paraId="01C2F750" w14:textId="56565174">
      <w:pPr>
        <w:pStyle w:val="Normal"/>
        <w:suppressLineNumbers w:val="0"/>
        <w:bidi w:val="0"/>
        <w:spacing w:before="0" w:beforeAutospacing="off" w:after="160" w:afterAutospacing="off" w:line="279" w:lineRule="auto"/>
        <w:ind w:left="0" w:right="0"/>
        <w:jc w:val="both"/>
      </w:pPr>
      <w:r w:rsidRPr="3336F199" w:rsidR="7E9364F1">
        <w:rPr>
          <w:rFonts w:ascii="Calibri" w:hAnsi="Calibri" w:eastAsia="Calibri" w:cs="Calibri"/>
          <w:color w:val="000000" w:themeColor="text1" w:themeTint="FF" w:themeShade="FF"/>
          <w:sz w:val="22"/>
          <w:szCs w:val="22"/>
          <w:lang w:val="es-ES"/>
        </w:rPr>
        <w:t xml:space="preserve">Desde una barrica cuidadosamente seleccionada hasta una destilería concebida para integrarse con el paisaje de </w:t>
      </w:r>
      <w:r w:rsidRPr="3336F199" w:rsidR="7E9364F1">
        <w:rPr>
          <w:rFonts w:ascii="Calibri" w:hAnsi="Calibri" w:eastAsia="Calibri" w:cs="Calibri"/>
          <w:color w:val="000000" w:themeColor="text1" w:themeTint="FF" w:themeShade="FF"/>
          <w:sz w:val="22"/>
          <w:szCs w:val="22"/>
          <w:lang w:val="es-ES"/>
        </w:rPr>
        <w:t>Speyside</w:t>
      </w:r>
      <w:r w:rsidRPr="3336F199" w:rsidR="7E9364F1">
        <w:rPr>
          <w:rFonts w:ascii="Calibri" w:hAnsi="Calibri" w:eastAsia="Calibri" w:cs="Calibri"/>
          <w:color w:val="000000" w:themeColor="text1" w:themeTint="FF" w:themeShade="FF"/>
          <w:sz w:val="22"/>
          <w:szCs w:val="22"/>
          <w:lang w:val="es-ES"/>
        </w:rPr>
        <w:t xml:space="preserve">, cada decisión está pensada para perdurar. Porque el verdadero legado no sólo se hereda; también se </w:t>
      </w:r>
      <w:r w:rsidRPr="3336F199" w:rsidR="7DBE75A4">
        <w:rPr>
          <w:rFonts w:ascii="Calibri" w:hAnsi="Calibri" w:eastAsia="Calibri" w:cs="Calibri"/>
          <w:color w:val="000000" w:themeColor="text1" w:themeTint="FF" w:themeShade="FF"/>
          <w:sz w:val="22"/>
          <w:szCs w:val="22"/>
          <w:lang w:val="es-ES"/>
        </w:rPr>
        <w:t>construye</w:t>
      </w:r>
      <w:r w:rsidRPr="3336F199" w:rsidR="7E9364F1">
        <w:rPr>
          <w:rFonts w:ascii="Calibri" w:hAnsi="Calibri" w:eastAsia="Calibri" w:cs="Calibri"/>
          <w:color w:val="000000" w:themeColor="text1" w:themeTint="FF" w:themeShade="FF"/>
          <w:sz w:val="22"/>
          <w:szCs w:val="22"/>
          <w:lang w:val="es-ES"/>
        </w:rPr>
        <w:t>, a través de espacios, procesos y experiencias capaces de trascender generaciones.</w:t>
      </w:r>
    </w:p>
    <w:p w:rsidR="75D7D9E1" w:rsidP="444ECC82" w:rsidRDefault="75D7D9E1" w14:paraId="1434CD30" w14:textId="1DE7D923">
      <w:pPr>
        <w:bidi w:val="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444ECC82" w:rsidR="75D7D9E1">
        <w:rPr>
          <w:rFonts w:ascii="Calibri" w:hAnsi="Calibri" w:eastAsia="Calibri" w:cs="Calibri"/>
          <w:b w:val="0"/>
          <w:bCs w:val="0"/>
          <w:i w:val="1"/>
          <w:iCs w:val="1"/>
          <w:caps w:val="0"/>
          <w:smallCaps w:val="0"/>
          <w:noProof w:val="0"/>
          <w:color w:val="000000" w:themeColor="text1" w:themeTint="FF" w:themeShade="FF"/>
          <w:sz w:val="22"/>
          <w:szCs w:val="22"/>
          <w:lang w:val="en-US"/>
        </w:rPr>
        <w:t xml:space="preserve">Disfrutra </w:t>
      </w:r>
      <w:r w:rsidRPr="444ECC82" w:rsidR="4ABA231D">
        <w:rPr>
          <w:rFonts w:ascii="Calibri" w:hAnsi="Calibri" w:eastAsia="Calibri" w:cs="Calibri"/>
          <w:b w:val="1"/>
          <w:bCs w:val="1"/>
          <w:i w:val="1"/>
          <w:iCs w:val="1"/>
          <w:caps w:val="0"/>
          <w:smallCaps w:val="0"/>
          <w:noProof w:val="0"/>
          <w:color w:val="000000" w:themeColor="text1" w:themeTint="FF" w:themeShade="FF"/>
          <w:sz w:val="22"/>
          <w:szCs w:val="22"/>
          <w:lang w:val="en-US"/>
        </w:rPr>
        <w:t>The Macallan</w:t>
      </w:r>
      <w:r w:rsidRPr="444ECC82" w:rsidR="4ABA231D">
        <w:rPr>
          <w:rFonts w:ascii="Calibri" w:hAnsi="Calibri" w:eastAsia="Calibri" w:cs="Calibri"/>
          <w:b w:val="1"/>
          <w:bCs w:val="1"/>
          <w:i w:val="1"/>
          <w:iCs w:val="1"/>
          <w:caps w:val="0"/>
          <w:smallCaps w:val="0"/>
          <w:noProof w:val="0"/>
          <w:color w:val="000000" w:themeColor="text1" w:themeTint="FF" w:themeShade="FF"/>
          <w:sz w:val="22"/>
          <w:szCs w:val="22"/>
          <w:lang w:val="en-US"/>
        </w:rPr>
        <w:t xml:space="preserve"> </w:t>
      </w:r>
      <w:r w:rsidRPr="444ECC82" w:rsidR="4ABA231D">
        <w:rPr>
          <w:rFonts w:ascii="Calibri" w:hAnsi="Calibri" w:eastAsia="Calibri" w:cs="Calibri"/>
          <w:b w:val="0"/>
          <w:bCs w:val="0"/>
          <w:i w:val="1"/>
          <w:iCs w:val="1"/>
          <w:caps w:val="0"/>
          <w:smallCaps w:val="0"/>
          <w:noProof w:val="0"/>
          <w:color w:val="000000" w:themeColor="text1" w:themeTint="FF" w:themeShade="FF"/>
          <w:sz w:val="22"/>
          <w:szCs w:val="22"/>
          <w:lang w:val="en-US"/>
        </w:rPr>
        <w:t xml:space="preserve">con </w:t>
      </w:r>
      <w:r w:rsidRPr="444ECC82" w:rsidR="4ABA231D">
        <w:rPr>
          <w:rFonts w:ascii="Calibri" w:hAnsi="Calibri" w:eastAsia="Calibri" w:cs="Calibri"/>
          <w:b w:val="0"/>
          <w:bCs w:val="0"/>
          <w:i w:val="1"/>
          <w:iCs w:val="1"/>
          <w:caps w:val="0"/>
          <w:smallCaps w:val="0"/>
          <w:noProof w:val="0"/>
          <w:color w:val="000000" w:themeColor="text1" w:themeTint="FF" w:themeShade="FF"/>
          <w:sz w:val="22"/>
          <w:szCs w:val="22"/>
          <w:lang w:val="en-US"/>
        </w:rPr>
        <w:t>responsabilidad</w:t>
      </w:r>
      <w:r w:rsidRPr="444ECC82" w:rsidR="4ABA231D">
        <w:rPr>
          <w:rFonts w:ascii="Calibri" w:hAnsi="Calibri" w:eastAsia="Calibri" w:cs="Calibri"/>
          <w:b w:val="0"/>
          <w:bCs w:val="0"/>
          <w:i w:val="1"/>
          <w:iCs w:val="1"/>
          <w:caps w:val="0"/>
          <w:smallCaps w:val="0"/>
          <w:noProof w:val="0"/>
          <w:color w:val="000000" w:themeColor="text1" w:themeTint="FF" w:themeShade="FF"/>
          <w:sz w:val="22"/>
          <w:szCs w:val="22"/>
          <w:lang w:val="en-US"/>
        </w:rPr>
        <w:t>.</w:t>
      </w:r>
    </w:p>
    <w:p w:rsidR="2ABE85F4" w:rsidP="338197A2" w:rsidRDefault="2ABE85F4" w14:paraId="52699F6E" w14:textId="184F8706">
      <w:pPr>
        <w:pStyle w:val="Normal"/>
        <w:jc w:val="both"/>
        <w:rPr>
          <w:rFonts w:ascii="Calibri" w:hAnsi="Calibri" w:eastAsia="Calibri" w:cs="Calibri"/>
          <w:color w:val="000000" w:themeColor="text1"/>
          <w:sz w:val="22"/>
          <w:szCs w:val="22"/>
        </w:rPr>
      </w:pPr>
      <w:r w:rsidRPr="5D622DE3" w:rsidR="1652C280">
        <w:rPr>
          <w:rFonts w:ascii="Calibri" w:hAnsi="Calibri" w:eastAsia="Calibri" w:cs="Calibri"/>
          <w:b w:val="1"/>
          <w:bCs w:val="1"/>
          <w:color w:val="000000" w:themeColor="text1" w:themeTint="FF" w:themeShade="FF"/>
          <w:sz w:val="22"/>
          <w:szCs w:val="22"/>
          <w:lang w:val="en-GB"/>
        </w:rPr>
        <w:t xml:space="preserve">Contacto de </w:t>
      </w:r>
      <w:r w:rsidRPr="5D622DE3" w:rsidR="1652C280">
        <w:rPr>
          <w:rFonts w:ascii="Calibri" w:hAnsi="Calibri" w:eastAsia="Calibri" w:cs="Calibri"/>
          <w:b w:val="1"/>
          <w:bCs w:val="1"/>
          <w:color w:val="000000" w:themeColor="text1" w:themeTint="FF" w:themeShade="FF"/>
          <w:sz w:val="22"/>
          <w:szCs w:val="22"/>
          <w:lang w:val="en-GB"/>
        </w:rPr>
        <w:t>prensa</w:t>
      </w:r>
      <w:r w:rsidRPr="5D622DE3" w:rsidR="0D137B60">
        <w:rPr>
          <w:rFonts w:ascii="Calibri" w:hAnsi="Calibri" w:eastAsia="Calibri" w:cs="Calibri"/>
          <w:b w:val="1"/>
          <w:bCs w:val="1"/>
          <w:color w:val="000000" w:themeColor="text1" w:themeTint="FF" w:themeShade="FF"/>
          <w:sz w:val="22"/>
          <w:szCs w:val="22"/>
          <w:lang w:val="en-GB"/>
        </w:rPr>
        <w:t>:</w:t>
      </w:r>
    </w:p>
    <w:p w:rsidR="7B07B5DF" w:rsidP="6153C25E" w:rsidRDefault="7B07B5DF" w14:paraId="433B8EF4" w14:textId="76C29EA7">
      <w:pPr>
        <w:rPr>
          <w:rFonts w:ascii="Calibri" w:hAnsi="Calibri" w:eastAsia="Calibri" w:cs="Calibri"/>
          <w:color w:val="000000" w:themeColor="text1"/>
          <w:sz w:val="20"/>
          <w:szCs w:val="20"/>
          <w:lang w:val="en-GB"/>
        </w:rPr>
      </w:pPr>
      <w:r w:rsidRPr="6153C25E">
        <w:rPr>
          <w:rFonts w:ascii="Calibri" w:hAnsi="Calibri" w:eastAsia="Calibri" w:cs="Calibri"/>
          <w:b/>
          <w:bCs/>
          <w:color w:val="000000" w:themeColor="text1"/>
          <w:sz w:val="20"/>
          <w:szCs w:val="20"/>
          <w:lang w:val="es-MX"/>
        </w:rPr>
        <w:t xml:space="preserve">another   </w:t>
      </w:r>
      <w:r w:rsidRPr="6153C25E">
        <w:rPr>
          <w:rFonts w:ascii="Calibri" w:hAnsi="Calibri" w:eastAsia="Calibri" w:cs="Calibri"/>
          <w:color w:val="000000" w:themeColor="text1"/>
          <w:sz w:val="20"/>
          <w:szCs w:val="20"/>
        </w:rPr>
        <w:t xml:space="preserve"> </w:t>
      </w:r>
    </w:p>
    <w:p w:rsidR="7B07B5DF" w:rsidP="771881DE" w:rsidRDefault="7B07B5DF" w14:paraId="42F54F5B" w14:textId="32BB8410">
      <w:pPr>
        <w:pStyle w:val="ListParagraph"/>
        <w:numPr>
          <w:ilvl w:val="0"/>
          <w:numId w:val="3"/>
        </w:numPr>
        <w:spacing w:line="1" w:lineRule="atLeast"/>
        <w:ind/>
        <w:jc w:val="both"/>
        <w:rPr>
          <w:rFonts w:ascii="Calibri" w:hAnsi="Calibri" w:eastAsia="Calibri" w:cs="Calibri"/>
          <w:color w:val="262626" w:themeColor="text1" w:themeTint="D9"/>
          <w:sz w:val="20"/>
          <w:szCs w:val="20"/>
          <w:lang w:val="en-GB"/>
        </w:rPr>
      </w:pPr>
      <w:r w:rsidRPr="771881DE" w:rsidR="7A034F54">
        <w:rPr>
          <w:rFonts w:ascii="Calibri" w:hAnsi="Calibri" w:eastAsia="Calibri" w:cs="Calibri"/>
          <w:color w:val="262626" w:themeColor="text1" w:themeTint="D9" w:themeShade="FF"/>
          <w:sz w:val="20"/>
          <w:szCs w:val="20"/>
          <w:lang w:val="es-MX"/>
        </w:rPr>
        <w:t>Yuri Trombetti</w:t>
      </w:r>
      <w:r w:rsidRPr="771881DE" w:rsidR="274DDF7D">
        <w:rPr>
          <w:rFonts w:ascii="Calibri" w:hAnsi="Calibri" w:eastAsia="Calibri" w:cs="Calibri"/>
          <w:color w:val="262626" w:themeColor="text1" w:themeTint="D9" w:themeShade="FF"/>
          <w:sz w:val="20"/>
          <w:szCs w:val="20"/>
          <w:lang w:val="es-MX"/>
        </w:rPr>
        <w:t xml:space="preserve"> </w:t>
      </w:r>
    </w:p>
    <w:p w:rsidR="7B07B5DF" w:rsidP="6153C25E" w:rsidRDefault="7B07B5DF" w14:paraId="44949263" w14:textId="10A87402">
      <w:pPr>
        <w:spacing w:line="1" w:lineRule="atLeast"/>
        <w:ind w:left="-1" w:hanging="1"/>
        <w:rPr>
          <w:rFonts w:ascii="Calibri" w:hAnsi="Calibri" w:eastAsia="Calibri" w:cs="Calibri"/>
          <w:color w:val="262626" w:themeColor="text1" w:themeTint="D9"/>
          <w:sz w:val="20"/>
          <w:szCs w:val="20"/>
          <w:lang w:val="en-GB"/>
        </w:rPr>
      </w:pPr>
      <w:r w:rsidRPr="6153C25E">
        <w:rPr>
          <w:rFonts w:ascii="Calibri" w:hAnsi="Calibri" w:eastAsia="Calibri" w:cs="Calibri"/>
          <w:color w:val="262626" w:themeColor="text1" w:themeTint="D9"/>
          <w:sz w:val="20"/>
          <w:szCs w:val="20"/>
          <w:lang w:val="es-MX"/>
        </w:rPr>
        <w:t xml:space="preserve">Client Services Manager </w:t>
      </w:r>
    </w:p>
    <w:p w:rsidR="6153C25E" w:rsidP="6153C25E" w:rsidRDefault="6153C25E" w14:paraId="35E86137" w14:textId="26B88BA4">
      <w:pPr>
        <w:spacing w:line="1" w:lineRule="atLeast"/>
        <w:ind w:left="-1" w:hanging="1"/>
        <w:rPr>
          <w:rFonts w:ascii="Calibri" w:hAnsi="Calibri" w:eastAsia="Calibri" w:cs="Calibri"/>
          <w:color w:val="C00000"/>
          <w:sz w:val="20"/>
          <w:szCs w:val="20"/>
          <w:lang w:val="en-GB"/>
        </w:rPr>
      </w:pPr>
      <w:hyperlink r:id="R7d37e4d736c64710">
        <w:r w:rsidRPr="771881DE" w:rsidR="12C3196D">
          <w:rPr>
            <w:rStyle w:val="Hyperlink"/>
            <w:rFonts w:ascii="Calibri" w:hAnsi="Calibri" w:eastAsia="Calibri" w:cs="Calibri"/>
            <w:color w:val="C00000"/>
            <w:sz w:val="20"/>
            <w:szCs w:val="20"/>
          </w:rPr>
          <w:t>yuri.trombetti</w:t>
        </w:r>
        <w:r w:rsidRPr="771881DE" w:rsidR="274DDF7D">
          <w:rPr>
            <w:rStyle w:val="Hyperlink"/>
            <w:rFonts w:ascii="Calibri" w:hAnsi="Calibri" w:eastAsia="Calibri" w:cs="Calibri"/>
            <w:color w:val="C00000"/>
            <w:sz w:val="20"/>
            <w:szCs w:val="20"/>
          </w:rPr>
          <w:t>@another.co</w:t>
        </w:r>
      </w:hyperlink>
    </w:p>
    <w:p w:rsidR="338197A2" w:rsidP="338197A2" w:rsidRDefault="338197A2" w14:paraId="7B14BCED" w14:textId="17E1E1F2">
      <w:pPr>
        <w:spacing w:line="1" w:lineRule="atLeast"/>
        <w:ind w:left="-1" w:hanging="1"/>
        <w:rPr>
          <w:rFonts w:ascii="Calibri" w:hAnsi="Calibri" w:eastAsia="Calibri" w:cs="Calibri"/>
          <w:color w:val="C00000"/>
          <w:sz w:val="20"/>
          <w:szCs w:val="20"/>
        </w:rPr>
      </w:pPr>
    </w:p>
    <w:p w:rsidR="7B07B5DF" w:rsidP="4805A304" w:rsidRDefault="7B07B5DF" w14:paraId="4EC5BC55" w14:textId="7CFB9EFA">
      <w:pPr>
        <w:spacing w:line="1" w:lineRule="atLeast"/>
        <w:ind w:left="-3" w:hanging="0"/>
        <w:rPr>
          <w:rFonts w:ascii="Calibri" w:hAnsi="Calibri" w:eastAsia="Calibri" w:cs="Calibri"/>
          <w:color w:val="262626" w:themeColor="text1" w:themeTint="D9"/>
          <w:sz w:val="20"/>
          <w:szCs w:val="20"/>
          <w:lang w:val="en-GB"/>
        </w:rPr>
      </w:pPr>
      <w:r w:rsidRPr="21D85D89" w:rsidR="121DB2DD">
        <w:rPr>
          <w:rFonts w:ascii="Calibri" w:hAnsi="Calibri" w:eastAsia="Calibri" w:cs="Calibri"/>
          <w:color w:val="000000" w:themeColor="text1" w:themeTint="FF" w:themeShade="FF"/>
          <w:sz w:val="20"/>
          <w:szCs w:val="20"/>
        </w:rPr>
        <w:t>Ximena Ruiz</w:t>
      </w:r>
      <w:r w:rsidRPr="21D85D89" w:rsidR="7B07B5DF">
        <w:rPr>
          <w:rFonts w:ascii="Calibri" w:hAnsi="Calibri" w:eastAsia="Calibri" w:cs="Calibri"/>
          <w:color w:val="000000" w:themeColor="text1" w:themeTint="FF" w:themeShade="FF"/>
          <w:sz w:val="20"/>
          <w:szCs w:val="20"/>
        </w:rPr>
        <w:t xml:space="preserve"> </w:t>
      </w:r>
    </w:p>
    <w:p w:rsidR="7B07B5DF" w:rsidP="6153C25E" w:rsidRDefault="7B07B5DF" w14:paraId="17B8FBC3" w14:textId="7AA4535D">
      <w:pPr>
        <w:spacing w:line="1" w:lineRule="atLeast"/>
        <w:ind w:left="-1" w:hanging="1"/>
        <w:rPr>
          <w:rFonts w:ascii="Calibri" w:hAnsi="Calibri" w:eastAsia="Calibri" w:cs="Calibri"/>
          <w:color w:val="000000" w:themeColor="text1"/>
          <w:sz w:val="20"/>
          <w:szCs w:val="20"/>
          <w:lang w:val="en-GB"/>
        </w:rPr>
      </w:pPr>
      <w:r w:rsidRPr="21D85D89" w:rsidR="7B07B5DF">
        <w:rPr>
          <w:rFonts w:ascii="Calibri" w:hAnsi="Calibri" w:eastAsia="Calibri" w:cs="Calibri"/>
          <w:color w:val="000000" w:themeColor="text1" w:themeTint="FF" w:themeShade="FF"/>
          <w:sz w:val="20"/>
          <w:szCs w:val="20"/>
          <w:lang w:val="es-MX"/>
        </w:rPr>
        <w:t xml:space="preserve">Sr. PR Account Executive  </w:t>
      </w:r>
    </w:p>
    <w:p w:rsidR="7B07B5DF" w:rsidP="21D85D89" w:rsidRDefault="7B07B5DF" w14:paraId="72A3CA2A" w14:textId="26063D83">
      <w:pPr>
        <w:pStyle w:val="Normal"/>
        <w:suppressLineNumbers w:val="0"/>
        <w:bidi w:val="0"/>
        <w:spacing w:before="0" w:beforeAutospacing="off" w:after="160" w:afterAutospacing="off" w:line="14" w:lineRule="atLeast"/>
        <w:ind w:left="-1" w:right="0" w:hanging="1"/>
        <w:jc w:val="left"/>
        <w:rPr>
          <w:rFonts w:ascii="Calibri" w:hAnsi="Calibri" w:eastAsia="Calibri" w:cs="Calibri"/>
          <w:color w:val="C00000"/>
          <w:sz w:val="20"/>
          <w:szCs w:val="20"/>
          <w:lang w:val="en-GB"/>
        </w:rPr>
      </w:pPr>
      <w:r w:rsidRPr="5D622DE3" w:rsidR="1B0A4F29">
        <w:rPr>
          <w:rFonts w:ascii="Calibri" w:hAnsi="Calibri" w:eastAsia="Calibri" w:cs="Calibri"/>
          <w:color w:val="C00000"/>
          <w:sz w:val="20"/>
          <w:szCs w:val="20"/>
          <w:lang w:val="es-MX"/>
        </w:rPr>
        <w:t>ximena.ruiz</w:t>
      </w:r>
      <w:r w:rsidRPr="5D622DE3" w:rsidR="1B0A4F29">
        <w:rPr>
          <w:rStyle w:val="Hyperlink"/>
          <w:rFonts w:ascii="Calibri" w:hAnsi="Calibri" w:eastAsia="Calibri" w:cs="Calibri"/>
          <w:color w:val="C00000"/>
          <w:sz w:val="20"/>
          <w:szCs w:val="20"/>
        </w:rPr>
        <w:t>@another.co</w:t>
      </w:r>
    </w:p>
    <w:p w:rsidR="6153C25E" w:rsidP="6153C25E" w:rsidRDefault="6153C25E" w14:paraId="65BFA12F" w14:textId="49C04F8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40" w:lineRule="auto"/>
        <w:ind w:left="-2" w:hanging="1"/>
        <w:rPr>
          <w:rFonts w:ascii="Calibri" w:hAnsi="Calibri" w:eastAsia="Calibri" w:cs="Calibri"/>
          <w:color w:val="242121"/>
          <w:sz w:val="20"/>
          <w:szCs w:val="20"/>
          <w:lang w:val="en-GB"/>
        </w:rPr>
      </w:pPr>
    </w:p>
    <w:p w:rsidR="7B07B5DF" w:rsidP="6153C25E" w:rsidRDefault="7B07B5DF" w14:paraId="62E3E761" w14:textId="6D78AB7E">
      <w:pPr>
        <w:spacing w:line="240" w:lineRule="auto"/>
        <w:ind w:hanging="2"/>
        <w:jc w:val="both"/>
        <w:rPr>
          <w:rFonts w:ascii="Calibri" w:hAnsi="Calibri" w:eastAsia="Calibri" w:cs="Calibri"/>
          <w:color w:val="242121"/>
          <w:sz w:val="20"/>
          <w:szCs w:val="20"/>
          <w:lang w:val="en-GB"/>
        </w:rPr>
      </w:pPr>
      <w:r w:rsidRPr="6153C25E">
        <w:rPr>
          <w:rFonts w:ascii="Calibri" w:hAnsi="Calibri" w:eastAsia="Calibri" w:cs="Calibri"/>
          <w:b/>
          <w:bCs/>
          <w:color w:val="242121"/>
          <w:sz w:val="20"/>
          <w:szCs w:val="20"/>
          <w:lang w:val="es-MX"/>
        </w:rPr>
        <w:t>Sobre The Macallan</w:t>
      </w:r>
    </w:p>
    <w:p w:rsidR="7B07B5DF" w:rsidP="41B4863B" w:rsidRDefault="7B07B5DF" w14:paraId="21184AB0" w14:textId="6E61B54A">
      <w:pPr>
        <w:spacing w:line="240" w:lineRule="auto"/>
        <w:ind w:hanging="2"/>
        <w:jc w:val="both"/>
        <w:rPr>
          <w:rFonts w:ascii="Calibri" w:hAnsi="Calibri" w:eastAsia="Calibri" w:cs="Calibri"/>
          <w:color w:val="242121"/>
          <w:sz w:val="20"/>
          <w:szCs w:val="20"/>
          <w:lang w:val="es-MX"/>
        </w:rPr>
      </w:pPr>
      <w:hyperlink r:id="Rc13353c31da2483b">
        <w:r w:rsidRPr="5D622DE3" w:rsidR="7B07B5DF">
          <w:rPr>
            <w:rStyle w:val="Hyperlink"/>
            <w:rFonts w:ascii="Calibri" w:hAnsi="Calibri" w:eastAsia="Calibri" w:cs="Calibri"/>
            <w:color w:val="C00000"/>
            <w:sz w:val="20"/>
            <w:szCs w:val="20"/>
            <w:lang w:val="es-MX"/>
          </w:rPr>
          <w:t>The Ma</w:t>
        </w:r>
        <w:r w:rsidRPr="5D622DE3" w:rsidR="7B07B5DF">
          <w:rPr>
            <w:rStyle w:val="Hyperlink"/>
            <w:rFonts w:ascii="Calibri" w:hAnsi="Calibri" w:eastAsia="Calibri" w:cs="Calibri"/>
            <w:color w:val="C00000"/>
            <w:sz w:val="20"/>
            <w:szCs w:val="20"/>
            <w:lang w:val="es-MX"/>
          </w:rPr>
          <w:t>cal</w:t>
        </w:r>
        <w:r w:rsidRPr="5D622DE3" w:rsidR="7B07B5DF">
          <w:rPr>
            <w:rStyle w:val="Hyperlink"/>
            <w:rFonts w:ascii="Calibri" w:hAnsi="Calibri" w:eastAsia="Calibri" w:cs="Calibri"/>
            <w:color w:val="C00000"/>
            <w:sz w:val="20"/>
            <w:szCs w:val="20"/>
            <w:lang w:val="es-MX"/>
          </w:rPr>
          <w:t>l</w:t>
        </w:r>
        <w:r w:rsidRPr="5D622DE3" w:rsidR="7B07B5DF">
          <w:rPr>
            <w:rStyle w:val="Hyperlink"/>
            <w:rFonts w:ascii="Calibri" w:hAnsi="Calibri" w:eastAsia="Calibri" w:cs="Calibri"/>
            <w:color w:val="C00000"/>
            <w:sz w:val="20"/>
            <w:szCs w:val="20"/>
            <w:lang w:val="es-MX"/>
          </w:rPr>
          <w:t>an</w:t>
        </w:r>
      </w:hyperlink>
      <w:r w:rsidRPr="5D622DE3" w:rsidR="7B07B5DF">
        <w:rPr>
          <w:rFonts w:ascii="Calibri" w:hAnsi="Calibri" w:eastAsia="Calibri" w:cs="Calibri"/>
          <w:color w:val="943634"/>
          <w:sz w:val="20"/>
          <w:szCs w:val="20"/>
          <w:lang w:val="es-MX"/>
        </w:rPr>
        <w:t xml:space="preserve"> </w:t>
      </w:r>
      <w:r w:rsidRPr="5D622DE3" w:rsidR="6A5ABBD2">
        <w:rPr>
          <w:rFonts w:ascii="Calibri" w:hAnsi="Calibri" w:eastAsia="Calibri" w:cs="Calibri"/>
          <w:color w:val="auto"/>
          <w:sz w:val="20"/>
          <w:szCs w:val="20"/>
          <w:lang w:val="es-MX"/>
        </w:rPr>
        <w:t>e</w:t>
      </w:r>
      <w:r w:rsidRPr="5D622DE3" w:rsidR="6A5ABBD2">
        <w:rPr>
          <w:rFonts w:ascii="Calibri" w:hAnsi="Calibri" w:eastAsia="Calibri" w:cs="Calibri"/>
          <w:noProof w:val="0"/>
          <w:color w:val="auto"/>
          <w:sz w:val="20"/>
          <w:szCs w:val="20"/>
          <w:lang w:val="es-MX"/>
        </w:rPr>
        <w:t xml:space="preserve">s </w:t>
      </w:r>
      <w:r w:rsidRPr="5D622DE3" w:rsidR="6A5ABBD2">
        <w:rPr>
          <w:rFonts w:ascii="Calibri" w:hAnsi="Calibri" w:eastAsia="Calibri" w:cs="Calibri"/>
          <w:noProof w:val="0"/>
          <w:color w:val="242121"/>
          <w:sz w:val="20"/>
          <w:szCs w:val="20"/>
          <w:lang w:val="es-MX"/>
        </w:rPr>
        <w:t>co</w:t>
      </w:r>
      <w:r w:rsidRPr="5D622DE3" w:rsidR="6A5ABBD2">
        <w:rPr>
          <w:rFonts w:ascii="Calibri" w:hAnsi="Calibri" w:eastAsia="Calibri" w:cs="Calibri"/>
          <w:noProof w:val="0"/>
          <w:color w:val="242121"/>
          <w:sz w:val="20"/>
          <w:szCs w:val="20"/>
          <w:lang w:val="es-MX"/>
        </w:rPr>
        <w:t xml:space="preserve">nocido mundialmente por sus extraordinarios whiskies de malta. Han pasado </w:t>
      </w:r>
      <w:r w:rsidRPr="5D622DE3" w:rsidR="0554CE3E">
        <w:rPr>
          <w:rFonts w:ascii="Calibri" w:hAnsi="Calibri" w:eastAsia="Calibri" w:cs="Calibri"/>
          <w:noProof w:val="0"/>
          <w:color w:val="242121"/>
          <w:sz w:val="20"/>
          <w:szCs w:val="20"/>
          <w:lang w:val="es-MX"/>
        </w:rPr>
        <w:t xml:space="preserve">más de </w:t>
      </w:r>
      <w:r w:rsidRPr="5D622DE3" w:rsidR="6A5ABBD2">
        <w:rPr>
          <w:rFonts w:ascii="Calibri" w:hAnsi="Calibri" w:eastAsia="Calibri" w:cs="Calibri"/>
          <w:noProof w:val="0"/>
          <w:color w:val="242121"/>
          <w:sz w:val="20"/>
          <w:szCs w:val="20"/>
          <w:lang w:val="es-MX"/>
        </w:rPr>
        <w:t xml:space="preserve">dos siglos desde que Alexander Reid, fundador de la marca, destilara el primer lote de </w:t>
      </w:r>
      <w:r w:rsidRPr="5D622DE3" w:rsidR="6A5ABBD2">
        <w:rPr>
          <w:rFonts w:ascii="Calibri" w:hAnsi="Calibri" w:eastAsia="Calibri" w:cs="Calibri"/>
          <w:noProof w:val="0"/>
          <w:color w:val="242121"/>
          <w:sz w:val="20"/>
          <w:szCs w:val="20"/>
          <w:lang w:val="es-MX"/>
        </w:rPr>
        <w:t>whisky</w:t>
      </w:r>
      <w:r w:rsidRPr="5D622DE3" w:rsidR="6A5ABBD2">
        <w:rPr>
          <w:rFonts w:ascii="Calibri" w:hAnsi="Calibri" w:eastAsia="Calibri" w:cs="Calibri"/>
          <w:noProof w:val="0"/>
          <w:color w:val="242121"/>
          <w:sz w:val="20"/>
          <w:szCs w:val="20"/>
          <w:lang w:val="es-MX"/>
        </w:rPr>
        <w:t xml:space="preserve"> en sus alambiques curiosamente pequeños en </w:t>
      </w:r>
      <w:r w:rsidRPr="5D622DE3" w:rsidR="6A5ABBD2">
        <w:rPr>
          <w:rFonts w:ascii="Calibri" w:hAnsi="Calibri" w:eastAsia="Calibri" w:cs="Calibri"/>
          <w:noProof w:val="0"/>
          <w:color w:val="242121"/>
          <w:sz w:val="20"/>
          <w:szCs w:val="20"/>
          <w:lang w:val="es-MX"/>
        </w:rPr>
        <w:t>Speyside</w:t>
      </w:r>
      <w:r w:rsidRPr="5D622DE3" w:rsidR="6A5ABBD2">
        <w:rPr>
          <w:rFonts w:ascii="Calibri" w:hAnsi="Calibri" w:eastAsia="Calibri" w:cs="Calibri"/>
          <w:noProof w:val="0"/>
          <w:color w:val="242121"/>
          <w:sz w:val="20"/>
          <w:szCs w:val="20"/>
          <w:lang w:val="es-MX"/>
        </w:rPr>
        <w:t>, Escocia, en 1824, dand</w:t>
      </w:r>
      <w:r w:rsidRPr="5D622DE3" w:rsidR="6A5ABBD2">
        <w:rPr>
          <w:rFonts w:ascii="Calibri" w:hAnsi="Calibri" w:eastAsia="Calibri" w:cs="Calibri"/>
          <w:noProof w:val="0"/>
          <w:color w:val="242121"/>
          <w:sz w:val="20"/>
          <w:szCs w:val="20"/>
          <w:lang w:val="es-MX"/>
        </w:rPr>
        <w:t>o inicio a</w:t>
      </w:r>
      <w:r w:rsidRPr="5D622DE3" w:rsidR="6A5ABBD2">
        <w:rPr>
          <w:rFonts w:ascii="Calibri" w:hAnsi="Calibri" w:eastAsia="Calibri" w:cs="Calibri"/>
          <w:noProof w:val="0"/>
          <w:color w:val="242121"/>
          <w:sz w:val="20"/>
          <w:szCs w:val="20"/>
          <w:lang w:val="es-MX"/>
        </w:rPr>
        <w:t xml:space="preserve">l extraordinario legado del </w:t>
      </w:r>
      <w:r w:rsidRPr="5D622DE3" w:rsidR="6A5ABBD2">
        <w:rPr>
          <w:rFonts w:ascii="Calibri" w:hAnsi="Calibri" w:eastAsia="Calibri" w:cs="Calibri"/>
          <w:noProof w:val="0"/>
          <w:color w:val="242121"/>
          <w:sz w:val="20"/>
          <w:szCs w:val="20"/>
          <w:lang w:val="es-MX"/>
        </w:rPr>
        <w:t>whisky</w:t>
      </w:r>
      <w:r w:rsidRPr="5D622DE3" w:rsidR="6A5ABBD2">
        <w:rPr>
          <w:rFonts w:ascii="Calibri" w:hAnsi="Calibri" w:eastAsia="Calibri" w:cs="Calibri"/>
          <w:noProof w:val="0"/>
          <w:color w:val="242121"/>
          <w:sz w:val="20"/>
          <w:szCs w:val="20"/>
          <w:lang w:val="es-MX"/>
        </w:rPr>
        <w:t xml:space="preserve"> escocés de malta.</w:t>
      </w:r>
    </w:p>
    <w:p w:rsidR="6A5ABBD2" w:rsidP="41B4863B" w:rsidRDefault="6A5ABBD2" w14:paraId="32F9AC99" w14:textId="7F15F8E8">
      <w:pPr>
        <w:spacing w:before="0" w:beforeAutospacing="off" w:after="160" w:afterAutospacing="off"/>
        <w:ind w:left="2" w:hanging="2"/>
        <w:jc w:val="both"/>
      </w:pPr>
      <w:r w:rsidRPr="5D622DE3" w:rsidR="6A5ABBD2">
        <w:rPr>
          <w:rFonts w:ascii="Calibri" w:hAnsi="Calibri" w:eastAsia="Calibri" w:cs="Calibri"/>
          <w:noProof w:val="0"/>
          <w:color w:val="242121"/>
          <w:sz w:val="20"/>
          <w:szCs w:val="20"/>
          <w:lang w:val="es-MX"/>
        </w:rPr>
        <w:t xml:space="preserve">La identidad de </w:t>
      </w:r>
      <w:r w:rsidRPr="5D622DE3" w:rsidR="6A5ABBD2">
        <w:rPr>
          <w:rFonts w:ascii="Calibri" w:hAnsi="Calibri" w:eastAsia="Calibri" w:cs="Calibri"/>
          <w:noProof w:val="0"/>
          <w:color w:val="242121"/>
          <w:sz w:val="20"/>
          <w:szCs w:val="20"/>
          <w:lang w:val="es-MX"/>
        </w:rPr>
        <w:t>The</w:t>
      </w:r>
      <w:r w:rsidRPr="5D622DE3" w:rsidR="6A5ABBD2">
        <w:rPr>
          <w:rFonts w:ascii="Calibri" w:hAnsi="Calibri" w:eastAsia="Calibri" w:cs="Calibri"/>
          <w:noProof w:val="0"/>
          <w:color w:val="242121"/>
          <w:sz w:val="20"/>
          <w:szCs w:val="20"/>
          <w:lang w:val="es-MX"/>
        </w:rPr>
        <w:t xml:space="preserve"> </w:t>
      </w:r>
      <w:r w:rsidRPr="5D622DE3" w:rsidR="6A5ABBD2">
        <w:rPr>
          <w:rFonts w:ascii="Calibri" w:hAnsi="Calibri" w:eastAsia="Calibri" w:cs="Calibri"/>
          <w:noProof w:val="0"/>
          <w:color w:val="242121"/>
          <w:sz w:val="20"/>
          <w:szCs w:val="20"/>
          <w:lang w:val="es-MX"/>
        </w:rPr>
        <w:t>Macallan</w:t>
      </w:r>
      <w:r w:rsidRPr="5D622DE3" w:rsidR="6A5ABBD2">
        <w:rPr>
          <w:rFonts w:ascii="Calibri" w:hAnsi="Calibri" w:eastAsia="Calibri" w:cs="Calibri"/>
          <w:noProof w:val="0"/>
          <w:color w:val="242121"/>
          <w:sz w:val="20"/>
          <w:szCs w:val="20"/>
          <w:lang w:val="es-MX"/>
        </w:rPr>
        <w:t xml:space="preserve"> se basa en la obsesión por la calidad excepcional de cada </w:t>
      </w:r>
      <w:r w:rsidRPr="5D622DE3" w:rsidR="6A5ABBD2">
        <w:rPr>
          <w:rFonts w:ascii="Calibri" w:hAnsi="Calibri" w:eastAsia="Calibri" w:cs="Calibri"/>
          <w:noProof w:val="0"/>
          <w:color w:val="242121"/>
          <w:sz w:val="20"/>
          <w:szCs w:val="20"/>
          <w:lang w:val="es-MX"/>
        </w:rPr>
        <w:t>whisky</w:t>
      </w:r>
      <w:r w:rsidRPr="5D622DE3" w:rsidR="6A5ABBD2">
        <w:rPr>
          <w:rFonts w:ascii="Calibri" w:hAnsi="Calibri" w:eastAsia="Calibri" w:cs="Calibri"/>
          <w:noProof w:val="0"/>
          <w:color w:val="242121"/>
          <w:sz w:val="20"/>
          <w:szCs w:val="20"/>
          <w:lang w:val="es-MX"/>
        </w:rPr>
        <w:t xml:space="preserve">, y en el uso de barricas roble que previamente fueron añejados con jerez, lo que permite obtener su característico color natural gracias a una maestría única. </w:t>
      </w:r>
      <w:r w:rsidRPr="5D622DE3" w:rsidR="6A5ABBD2">
        <w:rPr>
          <w:rFonts w:ascii="Calibri" w:hAnsi="Calibri" w:eastAsia="Calibri" w:cs="Calibri"/>
          <w:noProof w:val="0"/>
          <w:color w:val="242121"/>
          <w:sz w:val="20"/>
          <w:szCs w:val="20"/>
          <w:lang w:val="es-MX"/>
        </w:rPr>
        <w:t>The</w:t>
      </w:r>
      <w:r w:rsidRPr="5D622DE3" w:rsidR="6A5ABBD2">
        <w:rPr>
          <w:rFonts w:ascii="Calibri" w:hAnsi="Calibri" w:eastAsia="Calibri" w:cs="Calibri"/>
          <w:noProof w:val="0"/>
          <w:color w:val="242121"/>
          <w:sz w:val="20"/>
          <w:szCs w:val="20"/>
          <w:lang w:val="es-MX"/>
        </w:rPr>
        <w:t xml:space="preserve"> </w:t>
      </w:r>
      <w:r w:rsidRPr="5D622DE3" w:rsidR="6A5ABBD2">
        <w:rPr>
          <w:rFonts w:ascii="Calibri" w:hAnsi="Calibri" w:eastAsia="Calibri" w:cs="Calibri"/>
          <w:noProof w:val="0"/>
          <w:color w:val="242121"/>
          <w:sz w:val="20"/>
          <w:szCs w:val="20"/>
          <w:lang w:val="es-MX"/>
        </w:rPr>
        <w:t>Macallan</w:t>
      </w:r>
      <w:r w:rsidRPr="5D622DE3" w:rsidR="6A5ABBD2">
        <w:rPr>
          <w:rFonts w:ascii="Calibri" w:hAnsi="Calibri" w:eastAsia="Calibri" w:cs="Calibri"/>
          <w:noProof w:val="0"/>
          <w:color w:val="242121"/>
          <w:sz w:val="20"/>
          <w:szCs w:val="20"/>
          <w:lang w:val="es-MX"/>
        </w:rPr>
        <w:t xml:space="preserve"> </w:t>
      </w:r>
      <w:r w:rsidRPr="5D622DE3" w:rsidR="6A5ABBD2">
        <w:rPr>
          <w:rFonts w:ascii="Calibri" w:hAnsi="Calibri" w:eastAsia="Calibri" w:cs="Calibri"/>
          <w:noProof w:val="0"/>
          <w:color w:val="242121"/>
          <w:sz w:val="20"/>
          <w:szCs w:val="20"/>
          <w:lang w:val="es-MX"/>
        </w:rPr>
        <w:t>Distillery</w:t>
      </w:r>
      <w:r w:rsidRPr="5D622DE3" w:rsidR="6A5ABBD2">
        <w:rPr>
          <w:rFonts w:ascii="Calibri" w:hAnsi="Calibri" w:eastAsia="Calibri" w:cs="Calibri"/>
          <w:noProof w:val="0"/>
          <w:color w:val="242121"/>
          <w:sz w:val="20"/>
          <w:szCs w:val="20"/>
          <w:lang w:val="es-MX"/>
        </w:rPr>
        <w:t>, que se encuentra en una finca de casi 200 hectáreas, ha sido diseñada por arquitectos de talla internacional inspirándose en las colinas escocesas que rodean el espacio.</w:t>
      </w:r>
    </w:p>
    <w:p w:rsidR="6A5ABBD2" w:rsidP="41B4863B" w:rsidRDefault="6A5ABBD2" w14:paraId="129DB81B" w14:textId="2867A681">
      <w:pPr>
        <w:spacing w:before="0" w:beforeAutospacing="off" w:after="160" w:afterAutospacing="off"/>
        <w:ind w:left="2" w:hanging="2"/>
        <w:jc w:val="both"/>
      </w:pPr>
      <w:r w:rsidRPr="5D622DE3" w:rsidR="6A5ABBD2">
        <w:rPr>
          <w:rFonts w:ascii="Calibri" w:hAnsi="Calibri" w:eastAsia="Calibri" w:cs="Calibri"/>
          <w:noProof w:val="0"/>
          <w:color w:val="242121"/>
          <w:sz w:val="20"/>
          <w:szCs w:val="20"/>
          <w:lang w:val="es-MX"/>
        </w:rPr>
        <w:t xml:space="preserve">Los </w:t>
      </w:r>
      <w:r w:rsidRPr="5D622DE3" w:rsidR="7C4BDB16">
        <w:rPr>
          <w:rFonts w:ascii="Calibri" w:hAnsi="Calibri" w:eastAsia="Calibri" w:cs="Calibri"/>
          <w:noProof w:val="0"/>
          <w:color w:val="242121"/>
          <w:sz w:val="20"/>
          <w:szCs w:val="20"/>
          <w:lang w:val="es-MX"/>
        </w:rPr>
        <w:t xml:space="preserve">más </w:t>
      </w:r>
      <w:r w:rsidRPr="5D622DE3" w:rsidR="6A5ABBD2">
        <w:rPr>
          <w:rFonts w:ascii="Calibri" w:hAnsi="Calibri" w:eastAsia="Calibri" w:cs="Calibri"/>
          <w:noProof w:val="0"/>
          <w:color w:val="242121"/>
          <w:sz w:val="20"/>
          <w:szCs w:val="20"/>
          <w:lang w:val="es-MX"/>
        </w:rPr>
        <w:t xml:space="preserve">de 200 años de historia han sido solo el prólogo de nuevos capítulos en la trayectoria de la marca. Porque </w:t>
      </w:r>
      <w:r w:rsidRPr="5D622DE3" w:rsidR="6A5ABBD2">
        <w:rPr>
          <w:rFonts w:ascii="Calibri" w:hAnsi="Calibri" w:eastAsia="Calibri" w:cs="Calibri"/>
          <w:noProof w:val="0"/>
          <w:color w:val="242121"/>
          <w:sz w:val="20"/>
          <w:szCs w:val="20"/>
          <w:lang w:val="es-MX"/>
        </w:rPr>
        <w:t>The</w:t>
      </w:r>
      <w:r w:rsidRPr="5D622DE3" w:rsidR="6A5ABBD2">
        <w:rPr>
          <w:rFonts w:ascii="Calibri" w:hAnsi="Calibri" w:eastAsia="Calibri" w:cs="Calibri"/>
          <w:noProof w:val="0"/>
          <w:color w:val="242121"/>
          <w:sz w:val="20"/>
          <w:szCs w:val="20"/>
          <w:lang w:val="es-MX"/>
        </w:rPr>
        <w:t xml:space="preserve"> </w:t>
      </w:r>
      <w:r w:rsidRPr="5D622DE3" w:rsidR="6A5ABBD2">
        <w:rPr>
          <w:rFonts w:ascii="Calibri" w:hAnsi="Calibri" w:eastAsia="Calibri" w:cs="Calibri"/>
          <w:noProof w:val="0"/>
          <w:color w:val="242121"/>
          <w:sz w:val="20"/>
          <w:szCs w:val="20"/>
          <w:lang w:val="es-MX"/>
        </w:rPr>
        <w:t>Macallan</w:t>
      </w:r>
      <w:r w:rsidRPr="5D622DE3" w:rsidR="6A5ABBD2">
        <w:rPr>
          <w:rFonts w:ascii="Calibri" w:hAnsi="Calibri" w:eastAsia="Calibri" w:cs="Calibri"/>
          <w:noProof w:val="0"/>
          <w:color w:val="242121"/>
          <w:sz w:val="20"/>
          <w:szCs w:val="20"/>
          <w:lang w:val="es-MX"/>
        </w:rPr>
        <w:t xml:space="preserve"> es, en esencia, un viaje en el tiempo con más de 200 años de juventud.</w:t>
      </w:r>
    </w:p>
    <w:p w:rsidR="6A5ABBD2" w:rsidP="41B4863B" w:rsidRDefault="6A5ABBD2" w14:paraId="56D158DD" w14:textId="10D79D91">
      <w:pPr>
        <w:pStyle w:val="Normal"/>
        <w:spacing w:line="240" w:lineRule="auto"/>
        <w:ind w:hanging="2"/>
        <w:jc w:val="both"/>
        <w:rPr>
          <w:rFonts w:ascii="Calibri" w:hAnsi="Calibri" w:eastAsia="Calibri" w:cs="Calibri"/>
          <w:noProof w:val="0"/>
          <w:sz w:val="20"/>
          <w:szCs w:val="20"/>
          <w:lang w:val="es-MX"/>
        </w:rPr>
      </w:pPr>
      <w:r w:rsidRPr="5D622DE3" w:rsidR="6A5ABBD2">
        <w:rPr>
          <w:rFonts w:ascii="Calibri" w:hAnsi="Calibri" w:eastAsia="Calibri" w:cs="Calibri"/>
          <w:noProof w:val="0"/>
          <w:color w:val="242121"/>
          <w:sz w:val="20"/>
          <w:szCs w:val="20"/>
          <w:lang w:val="es-MX"/>
        </w:rPr>
        <w:t xml:space="preserve">Elaborado con la máxima dedicación. Consuma </w:t>
      </w:r>
      <w:r w:rsidRPr="5D622DE3" w:rsidR="6A5ABBD2">
        <w:rPr>
          <w:rFonts w:ascii="Calibri" w:hAnsi="Calibri" w:eastAsia="Calibri" w:cs="Calibri"/>
          <w:noProof w:val="0"/>
          <w:color w:val="242121"/>
          <w:sz w:val="20"/>
          <w:szCs w:val="20"/>
          <w:lang w:val="es-MX"/>
        </w:rPr>
        <w:t>The</w:t>
      </w:r>
      <w:r w:rsidRPr="5D622DE3" w:rsidR="6A5ABBD2">
        <w:rPr>
          <w:rFonts w:ascii="Calibri" w:hAnsi="Calibri" w:eastAsia="Calibri" w:cs="Calibri"/>
          <w:noProof w:val="0"/>
          <w:color w:val="242121"/>
          <w:sz w:val="20"/>
          <w:szCs w:val="20"/>
          <w:lang w:val="es-MX"/>
        </w:rPr>
        <w:t xml:space="preserve"> </w:t>
      </w:r>
      <w:r w:rsidRPr="5D622DE3" w:rsidR="6A5ABBD2">
        <w:rPr>
          <w:rFonts w:ascii="Calibri" w:hAnsi="Calibri" w:eastAsia="Calibri" w:cs="Calibri"/>
          <w:noProof w:val="0"/>
          <w:color w:val="242121"/>
          <w:sz w:val="20"/>
          <w:szCs w:val="20"/>
          <w:lang w:val="es-MX"/>
        </w:rPr>
        <w:t>Macallan</w:t>
      </w:r>
      <w:r w:rsidRPr="5D622DE3" w:rsidR="6A5ABBD2">
        <w:rPr>
          <w:rFonts w:ascii="Calibri" w:hAnsi="Calibri" w:eastAsia="Calibri" w:cs="Calibri"/>
          <w:noProof w:val="0"/>
          <w:color w:val="242121"/>
          <w:sz w:val="20"/>
          <w:szCs w:val="20"/>
          <w:lang w:val="es-MX"/>
        </w:rPr>
        <w:t xml:space="preserve"> con responsabilidad</w:t>
      </w:r>
    </w:p>
    <w:p w:rsidR="41B4863B" w:rsidP="5D622DE3" w:rsidRDefault="41B4863B" w14:paraId="13AAD2EA" w14:textId="334AA9E9">
      <w:pPr>
        <w:pStyle w:val="Normal"/>
        <w:spacing w:line="240" w:lineRule="auto"/>
        <w:ind w:left="-2" w:hanging="0"/>
        <w:jc w:val="both"/>
        <w:rPr>
          <w:rFonts w:ascii="Calibri" w:hAnsi="Calibri" w:eastAsia="Calibri" w:cs="Calibri"/>
          <w:color w:val="242121"/>
          <w:sz w:val="20"/>
          <w:szCs w:val="20"/>
          <w:lang w:val="es-MX"/>
        </w:rPr>
      </w:pPr>
    </w:p>
    <w:sectPr w:rsidR="7B07B5DF">
      <w:headerReference w:type="default" r:id="rId20"/>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9B1" w:rsidP="008659B1" w:rsidRDefault="008659B1" w14:paraId="11BCA513" w14:textId="77777777">
      <w:pPr>
        <w:spacing w:after="0" w:line="240" w:lineRule="auto"/>
      </w:pPr>
      <w:r>
        <w:separator/>
      </w:r>
    </w:p>
  </w:endnote>
  <w:endnote w:type="continuationSeparator" w:id="0">
    <w:p w:rsidR="008659B1" w:rsidP="008659B1" w:rsidRDefault="008659B1" w14:paraId="0E2410A5" w14:textId="77777777">
      <w:pPr>
        <w:spacing w:after="0" w:line="240" w:lineRule="auto"/>
      </w:pPr>
      <w:r>
        <w:continuationSeparator/>
      </w:r>
    </w:p>
  </w:endnote>
  <w:endnote w:type="continuationNotice" w:id="1">
    <w:p w:rsidR="004F04D3" w:rsidRDefault="004F04D3" w14:paraId="3A5DE1A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9B1" w:rsidP="008659B1" w:rsidRDefault="008659B1" w14:paraId="2A12C126" w14:textId="77777777">
      <w:pPr>
        <w:spacing w:after="0" w:line="240" w:lineRule="auto"/>
      </w:pPr>
      <w:r>
        <w:separator/>
      </w:r>
    </w:p>
  </w:footnote>
  <w:footnote w:type="continuationSeparator" w:id="0">
    <w:p w:rsidR="008659B1" w:rsidP="008659B1" w:rsidRDefault="008659B1" w14:paraId="104D840A" w14:textId="77777777">
      <w:pPr>
        <w:spacing w:after="0" w:line="240" w:lineRule="auto"/>
      </w:pPr>
      <w:r>
        <w:continuationSeparator/>
      </w:r>
    </w:p>
  </w:footnote>
  <w:footnote w:type="continuationNotice" w:id="1">
    <w:p w:rsidR="004F04D3" w:rsidRDefault="004F04D3" w14:paraId="13F9ABD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659B1" w:rsidRDefault="00883EDE" w14:paraId="6DE9B5B3" w14:textId="1907DDE0">
    <w:pPr>
      <w:pStyle w:val="Header"/>
    </w:pPr>
    <w:r>
      <w:rPr>
        <w:noProof/>
      </w:rPr>
      <w:drawing>
        <wp:inline distT="0" distB="0" distL="0" distR="0" wp14:anchorId="5DD7A9DF" wp14:editId="4A266F8C">
          <wp:extent cx="5942667" cy="1041148"/>
          <wp:effectExtent l="0" t="0" r="0" b="0"/>
          <wp:docPr id="7224206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2061" name="Picture 1" descr="A black background with red text&#10;&#10;Description automatically generated"/>
                  <pic:cNvPicPr/>
                </pic:nvPicPr>
                <pic:blipFill rotWithShape="1">
                  <a:blip r:embed="rId1">
                    <a:extLst>
                      <a:ext uri="{28A0092B-C50C-407E-A947-70E740481C1C}">
                        <a14:useLocalDpi xmlns:a14="http://schemas.microsoft.com/office/drawing/2010/main" val="0"/>
                      </a:ext>
                    </a:extLst>
                  </a:blip>
                  <a:srcRect t="35204" b="33649"/>
                  <a:stretch/>
                </pic:blipFill>
                <pic:spPr bwMode="auto">
                  <a:xfrm>
                    <a:off x="0" y="0"/>
                    <a:ext cx="5943600" cy="104131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3a994b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5CEBD41"/>
    <w:multiLevelType w:val="hybridMultilevel"/>
    <w:tmpl w:val="FFFFFFFF"/>
    <w:lvl w:ilvl="0" w:tplc="91C494F2">
      <w:start w:val="1"/>
      <w:numFmt w:val="bullet"/>
      <w:lvlText w:val=""/>
      <w:lvlJc w:val="left"/>
      <w:pPr>
        <w:ind w:left="720" w:hanging="360"/>
      </w:pPr>
      <w:rPr>
        <w:rFonts w:hint="default" w:ascii="Symbol" w:hAnsi="Symbol"/>
      </w:rPr>
    </w:lvl>
    <w:lvl w:ilvl="1" w:tplc="B28AF10C">
      <w:start w:val="1"/>
      <w:numFmt w:val="bullet"/>
      <w:lvlText w:val="o"/>
      <w:lvlJc w:val="left"/>
      <w:pPr>
        <w:ind w:left="1440" w:hanging="360"/>
      </w:pPr>
      <w:rPr>
        <w:rFonts w:hint="default" w:ascii="Courier New" w:hAnsi="Courier New"/>
      </w:rPr>
    </w:lvl>
    <w:lvl w:ilvl="2" w:tplc="E932E5AE">
      <w:start w:val="1"/>
      <w:numFmt w:val="bullet"/>
      <w:lvlText w:val=""/>
      <w:lvlJc w:val="left"/>
      <w:pPr>
        <w:ind w:left="2160" w:hanging="360"/>
      </w:pPr>
      <w:rPr>
        <w:rFonts w:hint="default" w:ascii="Wingdings" w:hAnsi="Wingdings"/>
      </w:rPr>
    </w:lvl>
    <w:lvl w:ilvl="3" w:tplc="E76A579C">
      <w:start w:val="1"/>
      <w:numFmt w:val="bullet"/>
      <w:lvlText w:val=""/>
      <w:lvlJc w:val="left"/>
      <w:pPr>
        <w:ind w:left="2880" w:hanging="360"/>
      </w:pPr>
      <w:rPr>
        <w:rFonts w:hint="default" w:ascii="Symbol" w:hAnsi="Symbol"/>
      </w:rPr>
    </w:lvl>
    <w:lvl w:ilvl="4" w:tplc="7A9081FC">
      <w:start w:val="1"/>
      <w:numFmt w:val="bullet"/>
      <w:lvlText w:val="o"/>
      <w:lvlJc w:val="left"/>
      <w:pPr>
        <w:ind w:left="3600" w:hanging="360"/>
      </w:pPr>
      <w:rPr>
        <w:rFonts w:hint="default" w:ascii="Courier New" w:hAnsi="Courier New"/>
      </w:rPr>
    </w:lvl>
    <w:lvl w:ilvl="5" w:tplc="21CCF5B4">
      <w:start w:val="1"/>
      <w:numFmt w:val="bullet"/>
      <w:lvlText w:val=""/>
      <w:lvlJc w:val="left"/>
      <w:pPr>
        <w:ind w:left="4320" w:hanging="360"/>
      </w:pPr>
      <w:rPr>
        <w:rFonts w:hint="default" w:ascii="Wingdings" w:hAnsi="Wingdings"/>
      </w:rPr>
    </w:lvl>
    <w:lvl w:ilvl="6" w:tplc="B0D465B2">
      <w:start w:val="1"/>
      <w:numFmt w:val="bullet"/>
      <w:lvlText w:val=""/>
      <w:lvlJc w:val="left"/>
      <w:pPr>
        <w:ind w:left="5040" w:hanging="360"/>
      </w:pPr>
      <w:rPr>
        <w:rFonts w:hint="default" w:ascii="Symbol" w:hAnsi="Symbol"/>
      </w:rPr>
    </w:lvl>
    <w:lvl w:ilvl="7" w:tplc="EE54B28C">
      <w:start w:val="1"/>
      <w:numFmt w:val="bullet"/>
      <w:lvlText w:val="o"/>
      <w:lvlJc w:val="left"/>
      <w:pPr>
        <w:ind w:left="5760" w:hanging="360"/>
      </w:pPr>
      <w:rPr>
        <w:rFonts w:hint="default" w:ascii="Courier New" w:hAnsi="Courier New"/>
      </w:rPr>
    </w:lvl>
    <w:lvl w:ilvl="8" w:tplc="13225CEE">
      <w:start w:val="1"/>
      <w:numFmt w:val="bullet"/>
      <w:lvlText w:val=""/>
      <w:lvlJc w:val="left"/>
      <w:pPr>
        <w:ind w:left="6480" w:hanging="360"/>
      </w:pPr>
      <w:rPr>
        <w:rFonts w:hint="default" w:ascii="Wingdings" w:hAnsi="Wingdings"/>
      </w:rPr>
    </w:lvl>
  </w:abstractNum>
  <w:abstractNum w:abstractNumId="1" w15:restartNumberingAfterBreak="0">
    <w:nsid w:val="6765194E"/>
    <w:multiLevelType w:val="hybridMultilevel"/>
    <w:tmpl w:val="FFFFFFFF"/>
    <w:lvl w:ilvl="0" w:tplc="B4FA8E80">
      <w:start w:val="1"/>
      <w:numFmt w:val="bullet"/>
      <w:lvlText w:val=""/>
      <w:lvlJc w:val="left"/>
      <w:pPr>
        <w:ind w:left="720" w:hanging="360"/>
      </w:pPr>
      <w:rPr>
        <w:rFonts w:hint="default" w:ascii="Symbol" w:hAnsi="Symbol"/>
      </w:rPr>
    </w:lvl>
    <w:lvl w:ilvl="1" w:tplc="3300FC08">
      <w:start w:val="1"/>
      <w:numFmt w:val="bullet"/>
      <w:lvlText w:val="o"/>
      <w:lvlJc w:val="left"/>
      <w:pPr>
        <w:ind w:left="1440" w:hanging="360"/>
      </w:pPr>
      <w:rPr>
        <w:rFonts w:hint="default" w:ascii="Courier New" w:hAnsi="Courier New"/>
      </w:rPr>
    </w:lvl>
    <w:lvl w:ilvl="2" w:tplc="6714EF56">
      <w:start w:val="1"/>
      <w:numFmt w:val="bullet"/>
      <w:lvlText w:val=""/>
      <w:lvlJc w:val="left"/>
      <w:pPr>
        <w:ind w:left="2160" w:hanging="360"/>
      </w:pPr>
      <w:rPr>
        <w:rFonts w:hint="default" w:ascii="Wingdings" w:hAnsi="Wingdings"/>
      </w:rPr>
    </w:lvl>
    <w:lvl w:ilvl="3" w:tplc="657A7E38">
      <w:start w:val="1"/>
      <w:numFmt w:val="bullet"/>
      <w:lvlText w:val=""/>
      <w:lvlJc w:val="left"/>
      <w:pPr>
        <w:ind w:left="2880" w:hanging="360"/>
      </w:pPr>
      <w:rPr>
        <w:rFonts w:hint="default" w:ascii="Symbol" w:hAnsi="Symbol"/>
      </w:rPr>
    </w:lvl>
    <w:lvl w:ilvl="4" w:tplc="CC7C70BE">
      <w:start w:val="1"/>
      <w:numFmt w:val="bullet"/>
      <w:lvlText w:val="o"/>
      <w:lvlJc w:val="left"/>
      <w:pPr>
        <w:ind w:left="3600" w:hanging="360"/>
      </w:pPr>
      <w:rPr>
        <w:rFonts w:hint="default" w:ascii="Courier New" w:hAnsi="Courier New"/>
      </w:rPr>
    </w:lvl>
    <w:lvl w:ilvl="5" w:tplc="C6F2A538">
      <w:start w:val="1"/>
      <w:numFmt w:val="bullet"/>
      <w:lvlText w:val=""/>
      <w:lvlJc w:val="left"/>
      <w:pPr>
        <w:ind w:left="4320" w:hanging="360"/>
      </w:pPr>
      <w:rPr>
        <w:rFonts w:hint="default" w:ascii="Wingdings" w:hAnsi="Wingdings"/>
      </w:rPr>
    </w:lvl>
    <w:lvl w:ilvl="6" w:tplc="CD5CD340">
      <w:start w:val="1"/>
      <w:numFmt w:val="bullet"/>
      <w:lvlText w:val=""/>
      <w:lvlJc w:val="left"/>
      <w:pPr>
        <w:ind w:left="5040" w:hanging="360"/>
      </w:pPr>
      <w:rPr>
        <w:rFonts w:hint="default" w:ascii="Symbol" w:hAnsi="Symbol"/>
      </w:rPr>
    </w:lvl>
    <w:lvl w:ilvl="7" w:tplc="E5742FA6">
      <w:start w:val="1"/>
      <w:numFmt w:val="bullet"/>
      <w:lvlText w:val="o"/>
      <w:lvlJc w:val="left"/>
      <w:pPr>
        <w:ind w:left="5760" w:hanging="360"/>
      </w:pPr>
      <w:rPr>
        <w:rFonts w:hint="default" w:ascii="Courier New" w:hAnsi="Courier New"/>
      </w:rPr>
    </w:lvl>
    <w:lvl w:ilvl="8" w:tplc="72489A5E">
      <w:start w:val="1"/>
      <w:numFmt w:val="bullet"/>
      <w:lvlText w:val=""/>
      <w:lvlJc w:val="left"/>
      <w:pPr>
        <w:ind w:left="6480" w:hanging="360"/>
      </w:pPr>
      <w:rPr>
        <w:rFonts w:hint="default" w:ascii="Wingdings" w:hAnsi="Wingdings"/>
      </w:rPr>
    </w:lvl>
  </w:abstractNum>
  <w:num w:numId="3">
    <w:abstractNumId w:val="2"/>
  </w:num>
  <w:num w:numId="1" w16cid:durableId="1979338002">
    <w:abstractNumId w:val="0"/>
  </w:num>
  <w:num w:numId="2" w16cid:durableId="79541492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3AA692"/>
    <w:rsid w:val="000A7F05"/>
    <w:rsid w:val="000E0369"/>
    <w:rsid w:val="000E5CD2"/>
    <w:rsid w:val="002930AE"/>
    <w:rsid w:val="0029399A"/>
    <w:rsid w:val="0035078D"/>
    <w:rsid w:val="00447F19"/>
    <w:rsid w:val="004F04D3"/>
    <w:rsid w:val="0071278E"/>
    <w:rsid w:val="00756972"/>
    <w:rsid w:val="008659B1"/>
    <w:rsid w:val="00883EDE"/>
    <w:rsid w:val="008B7B92"/>
    <w:rsid w:val="008C1F2E"/>
    <w:rsid w:val="00926A23"/>
    <w:rsid w:val="00947BC0"/>
    <w:rsid w:val="009669D0"/>
    <w:rsid w:val="00967491"/>
    <w:rsid w:val="00AC2EAB"/>
    <w:rsid w:val="00CF3B65"/>
    <w:rsid w:val="00DB6875"/>
    <w:rsid w:val="00F66045"/>
    <w:rsid w:val="00FF618B"/>
    <w:rsid w:val="01068FC9"/>
    <w:rsid w:val="011A58F9"/>
    <w:rsid w:val="016D5673"/>
    <w:rsid w:val="01DE1678"/>
    <w:rsid w:val="02185560"/>
    <w:rsid w:val="022A8B81"/>
    <w:rsid w:val="02400336"/>
    <w:rsid w:val="0248345A"/>
    <w:rsid w:val="024EE710"/>
    <w:rsid w:val="025E490F"/>
    <w:rsid w:val="026DB77B"/>
    <w:rsid w:val="02808365"/>
    <w:rsid w:val="028946F4"/>
    <w:rsid w:val="028EF427"/>
    <w:rsid w:val="030753AC"/>
    <w:rsid w:val="0342C628"/>
    <w:rsid w:val="0362A12F"/>
    <w:rsid w:val="037E37A5"/>
    <w:rsid w:val="03DBF258"/>
    <w:rsid w:val="040E8BB4"/>
    <w:rsid w:val="0419DAB1"/>
    <w:rsid w:val="04237369"/>
    <w:rsid w:val="044EA838"/>
    <w:rsid w:val="04724A06"/>
    <w:rsid w:val="04F918FE"/>
    <w:rsid w:val="0554CE3E"/>
    <w:rsid w:val="057AC1A3"/>
    <w:rsid w:val="05B5E682"/>
    <w:rsid w:val="05BB4A52"/>
    <w:rsid w:val="065BEA6C"/>
    <w:rsid w:val="06FA1ED4"/>
    <w:rsid w:val="07328489"/>
    <w:rsid w:val="074543C7"/>
    <w:rsid w:val="0787B492"/>
    <w:rsid w:val="078F7279"/>
    <w:rsid w:val="079ED7C1"/>
    <w:rsid w:val="07A15B95"/>
    <w:rsid w:val="07AEFEDE"/>
    <w:rsid w:val="07E636C0"/>
    <w:rsid w:val="08512E3D"/>
    <w:rsid w:val="08C0ED64"/>
    <w:rsid w:val="08FA080D"/>
    <w:rsid w:val="094D83AD"/>
    <w:rsid w:val="0958E567"/>
    <w:rsid w:val="09616038"/>
    <w:rsid w:val="0991C4E5"/>
    <w:rsid w:val="099EF82A"/>
    <w:rsid w:val="09A8CA45"/>
    <w:rsid w:val="09C46D8B"/>
    <w:rsid w:val="0A700A21"/>
    <w:rsid w:val="0A78988D"/>
    <w:rsid w:val="0A9E6E78"/>
    <w:rsid w:val="0AB017C9"/>
    <w:rsid w:val="0ADB69C3"/>
    <w:rsid w:val="0AE2B026"/>
    <w:rsid w:val="0AE4642F"/>
    <w:rsid w:val="0AE960B9"/>
    <w:rsid w:val="0B0C6246"/>
    <w:rsid w:val="0B5B9CA1"/>
    <w:rsid w:val="0BABF1D0"/>
    <w:rsid w:val="0BD39BE4"/>
    <w:rsid w:val="0BEB95C3"/>
    <w:rsid w:val="0C325CE7"/>
    <w:rsid w:val="0C50649F"/>
    <w:rsid w:val="0CB80CFE"/>
    <w:rsid w:val="0CC82E46"/>
    <w:rsid w:val="0CDC9B33"/>
    <w:rsid w:val="0D137B60"/>
    <w:rsid w:val="0D6EB2FE"/>
    <w:rsid w:val="0D8CFCAE"/>
    <w:rsid w:val="0DE629E1"/>
    <w:rsid w:val="0E35A879"/>
    <w:rsid w:val="0E4410A0"/>
    <w:rsid w:val="0E9FF916"/>
    <w:rsid w:val="0ECDE75B"/>
    <w:rsid w:val="0ED8669E"/>
    <w:rsid w:val="0F1863E8"/>
    <w:rsid w:val="0F28EA7F"/>
    <w:rsid w:val="0F3C86EE"/>
    <w:rsid w:val="0F611332"/>
    <w:rsid w:val="0F62EDEF"/>
    <w:rsid w:val="0F6B1717"/>
    <w:rsid w:val="0F6BF1F5"/>
    <w:rsid w:val="0F711D71"/>
    <w:rsid w:val="0FCDA9A4"/>
    <w:rsid w:val="0FD06D24"/>
    <w:rsid w:val="0FF162F8"/>
    <w:rsid w:val="0FF7C7B1"/>
    <w:rsid w:val="10085AF1"/>
    <w:rsid w:val="10370E65"/>
    <w:rsid w:val="1049E2B7"/>
    <w:rsid w:val="104BA2E9"/>
    <w:rsid w:val="1059A542"/>
    <w:rsid w:val="106C3B67"/>
    <w:rsid w:val="10A49BC6"/>
    <w:rsid w:val="10ADA29F"/>
    <w:rsid w:val="11873F41"/>
    <w:rsid w:val="119B7525"/>
    <w:rsid w:val="11E50EC2"/>
    <w:rsid w:val="11EC3C00"/>
    <w:rsid w:val="121DB2DD"/>
    <w:rsid w:val="12420DC6"/>
    <w:rsid w:val="12448A15"/>
    <w:rsid w:val="124A518A"/>
    <w:rsid w:val="1271BF06"/>
    <w:rsid w:val="127F12EF"/>
    <w:rsid w:val="1285A36A"/>
    <w:rsid w:val="12881695"/>
    <w:rsid w:val="12C3196D"/>
    <w:rsid w:val="12D18815"/>
    <w:rsid w:val="12DD6F64"/>
    <w:rsid w:val="12E94884"/>
    <w:rsid w:val="13438B99"/>
    <w:rsid w:val="13864124"/>
    <w:rsid w:val="13D3CA1D"/>
    <w:rsid w:val="14060C24"/>
    <w:rsid w:val="140BA45D"/>
    <w:rsid w:val="1483A341"/>
    <w:rsid w:val="149B4F9F"/>
    <w:rsid w:val="14C44839"/>
    <w:rsid w:val="15DB940B"/>
    <w:rsid w:val="1652C280"/>
    <w:rsid w:val="165979D8"/>
    <w:rsid w:val="1663B39A"/>
    <w:rsid w:val="1670C9B6"/>
    <w:rsid w:val="1674081A"/>
    <w:rsid w:val="16847A3A"/>
    <w:rsid w:val="16A62C46"/>
    <w:rsid w:val="16AD4E80"/>
    <w:rsid w:val="16B2F30A"/>
    <w:rsid w:val="16B555D8"/>
    <w:rsid w:val="16F4B0BB"/>
    <w:rsid w:val="170E8E6A"/>
    <w:rsid w:val="17101CF5"/>
    <w:rsid w:val="1713984B"/>
    <w:rsid w:val="17A28F70"/>
    <w:rsid w:val="17F6786F"/>
    <w:rsid w:val="1807AA2C"/>
    <w:rsid w:val="18088672"/>
    <w:rsid w:val="18158EE1"/>
    <w:rsid w:val="1824FD18"/>
    <w:rsid w:val="191DBCF8"/>
    <w:rsid w:val="194E0124"/>
    <w:rsid w:val="194F80A3"/>
    <w:rsid w:val="195448DE"/>
    <w:rsid w:val="19688657"/>
    <w:rsid w:val="198CA9EB"/>
    <w:rsid w:val="199E7372"/>
    <w:rsid w:val="19A5AA5B"/>
    <w:rsid w:val="1A2D9F56"/>
    <w:rsid w:val="1A34103C"/>
    <w:rsid w:val="1A3A5D1E"/>
    <w:rsid w:val="1AA632DA"/>
    <w:rsid w:val="1AADD227"/>
    <w:rsid w:val="1B0A4F29"/>
    <w:rsid w:val="1B2FAE6B"/>
    <w:rsid w:val="1B4CB2B5"/>
    <w:rsid w:val="1B89AF3F"/>
    <w:rsid w:val="1BF84C38"/>
    <w:rsid w:val="1C23BD0A"/>
    <w:rsid w:val="1C361748"/>
    <w:rsid w:val="1C588475"/>
    <w:rsid w:val="1C72E333"/>
    <w:rsid w:val="1C85472F"/>
    <w:rsid w:val="1C986820"/>
    <w:rsid w:val="1CA6D676"/>
    <w:rsid w:val="1CAB4958"/>
    <w:rsid w:val="1D0FF297"/>
    <w:rsid w:val="1D134F11"/>
    <w:rsid w:val="1D251AB6"/>
    <w:rsid w:val="1D37C9E5"/>
    <w:rsid w:val="1DD061AE"/>
    <w:rsid w:val="1DE84083"/>
    <w:rsid w:val="1DEEB500"/>
    <w:rsid w:val="1E1EC1CC"/>
    <w:rsid w:val="1E448B51"/>
    <w:rsid w:val="1E513E76"/>
    <w:rsid w:val="1E755FB6"/>
    <w:rsid w:val="1ED3FFDB"/>
    <w:rsid w:val="1F184537"/>
    <w:rsid w:val="1F2650EA"/>
    <w:rsid w:val="1F2C6C78"/>
    <w:rsid w:val="1F6069E9"/>
    <w:rsid w:val="1F639297"/>
    <w:rsid w:val="1F9ED684"/>
    <w:rsid w:val="1FBAD23B"/>
    <w:rsid w:val="2041B3E1"/>
    <w:rsid w:val="206EC128"/>
    <w:rsid w:val="20AF200D"/>
    <w:rsid w:val="20F3C79D"/>
    <w:rsid w:val="212B9622"/>
    <w:rsid w:val="212E1E02"/>
    <w:rsid w:val="213205F4"/>
    <w:rsid w:val="21455C70"/>
    <w:rsid w:val="21A8655B"/>
    <w:rsid w:val="21AF6E8D"/>
    <w:rsid w:val="21B7C78A"/>
    <w:rsid w:val="21D85D89"/>
    <w:rsid w:val="21EC3000"/>
    <w:rsid w:val="224BBA01"/>
    <w:rsid w:val="224DDDFA"/>
    <w:rsid w:val="227994DB"/>
    <w:rsid w:val="227C9995"/>
    <w:rsid w:val="22A090BC"/>
    <w:rsid w:val="22F92B96"/>
    <w:rsid w:val="2303173D"/>
    <w:rsid w:val="231B557F"/>
    <w:rsid w:val="23400B8D"/>
    <w:rsid w:val="238F5EFF"/>
    <w:rsid w:val="23B5A120"/>
    <w:rsid w:val="23BE28BD"/>
    <w:rsid w:val="23DAD473"/>
    <w:rsid w:val="23E32A06"/>
    <w:rsid w:val="240654AD"/>
    <w:rsid w:val="2455E492"/>
    <w:rsid w:val="24780B0D"/>
    <w:rsid w:val="24B5276A"/>
    <w:rsid w:val="24E22744"/>
    <w:rsid w:val="24E726AA"/>
    <w:rsid w:val="25440B0D"/>
    <w:rsid w:val="25C37767"/>
    <w:rsid w:val="25C6D22E"/>
    <w:rsid w:val="25D15936"/>
    <w:rsid w:val="25EECB56"/>
    <w:rsid w:val="261E5A8A"/>
    <w:rsid w:val="26581386"/>
    <w:rsid w:val="26660B7A"/>
    <w:rsid w:val="267CC3C3"/>
    <w:rsid w:val="26C0BF78"/>
    <w:rsid w:val="27405B76"/>
    <w:rsid w:val="274DDF7D"/>
    <w:rsid w:val="278CFA78"/>
    <w:rsid w:val="27987F64"/>
    <w:rsid w:val="27A471FF"/>
    <w:rsid w:val="27E76474"/>
    <w:rsid w:val="28158F64"/>
    <w:rsid w:val="28554CFD"/>
    <w:rsid w:val="28587E13"/>
    <w:rsid w:val="286875AC"/>
    <w:rsid w:val="2868CA93"/>
    <w:rsid w:val="28AD729F"/>
    <w:rsid w:val="28B889B6"/>
    <w:rsid w:val="28F7D1F8"/>
    <w:rsid w:val="291A5E70"/>
    <w:rsid w:val="291E82AD"/>
    <w:rsid w:val="292549F6"/>
    <w:rsid w:val="2945C74F"/>
    <w:rsid w:val="294F8641"/>
    <w:rsid w:val="296D26A5"/>
    <w:rsid w:val="296DFE87"/>
    <w:rsid w:val="29A15929"/>
    <w:rsid w:val="29AC6534"/>
    <w:rsid w:val="29B9E405"/>
    <w:rsid w:val="2A11B842"/>
    <w:rsid w:val="2A83D28A"/>
    <w:rsid w:val="2A8BA5B5"/>
    <w:rsid w:val="2AAC8C16"/>
    <w:rsid w:val="2ABE85F4"/>
    <w:rsid w:val="2ABFAAC1"/>
    <w:rsid w:val="2AC072CA"/>
    <w:rsid w:val="2ADE6F9E"/>
    <w:rsid w:val="2AE2B063"/>
    <w:rsid w:val="2AF6832B"/>
    <w:rsid w:val="2B1C3156"/>
    <w:rsid w:val="2B2153A8"/>
    <w:rsid w:val="2B9F8EC4"/>
    <w:rsid w:val="2BD5390A"/>
    <w:rsid w:val="2BD7FCB2"/>
    <w:rsid w:val="2C623928"/>
    <w:rsid w:val="2C906AEF"/>
    <w:rsid w:val="2CC4244C"/>
    <w:rsid w:val="2D203550"/>
    <w:rsid w:val="2D219AD8"/>
    <w:rsid w:val="2D2AE3BD"/>
    <w:rsid w:val="2D4B2D4E"/>
    <w:rsid w:val="2E326909"/>
    <w:rsid w:val="2EA88DFD"/>
    <w:rsid w:val="2EAE21C5"/>
    <w:rsid w:val="2F01E84D"/>
    <w:rsid w:val="2F42DCCC"/>
    <w:rsid w:val="2F873C2D"/>
    <w:rsid w:val="2FE7382D"/>
    <w:rsid w:val="3016585B"/>
    <w:rsid w:val="3032C2DE"/>
    <w:rsid w:val="309B8BD1"/>
    <w:rsid w:val="30DC8ED9"/>
    <w:rsid w:val="30E3DC75"/>
    <w:rsid w:val="30F80B60"/>
    <w:rsid w:val="31244763"/>
    <w:rsid w:val="31344623"/>
    <w:rsid w:val="313E7DCB"/>
    <w:rsid w:val="3143CDF5"/>
    <w:rsid w:val="317ED0F2"/>
    <w:rsid w:val="319C3B36"/>
    <w:rsid w:val="31C2194F"/>
    <w:rsid w:val="31DE8AA5"/>
    <w:rsid w:val="31F1C0C3"/>
    <w:rsid w:val="326C9CFC"/>
    <w:rsid w:val="326DB54D"/>
    <w:rsid w:val="328CBD18"/>
    <w:rsid w:val="33008E2A"/>
    <w:rsid w:val="331B2441"/>
    <w:rsid w:val="3336F199"/>
    <w:rsid w:val="33659EA4"/>
    <w:rsid w:val="338197A2"/>
    <w:rsid w:val="339AF31A"/>
    <w:rsid w:val="33A11246"/>
    <w:rsid w:val="33BC4CA9"/>
    <w:rsid w:val="33EC72B3"/>
    <w:rsid w:val="33F814D7"/>
    <w:rsid w:val="3401980A"/>
    <w:rsid w:val="3447F08D"/>
    <w:rsid w:val="34C411F7"/>
    <w:rsid w:val="34D2BB1E"/>
    <w:rsid w:val="34E82B48"/>
    <w:rsid w:val="34F07E85"/>
    <w:rsid w:val="3539E09E"/>
    <w:rsid w:val="359BA3BF"/>
    <w:rsid w:val="35A5738F"/>
    <w:rsid w:val="35BFAACC"/>
    <w:rsid w:val="36581CD1"/>
    <w:rsid w:val="36692F8C"/>
    <w:rsid w:val="3702C925"/>
    <w:rsid w:val="372543A9"/>
    <w:rsid w:val="37494DEB"/>
    <w:rsid w:val="378E11CB"/>
    <w:rsid w:val="37D7FCDC"/>
    <w:rsid w:val="37F48CAA"/>
    <w:rsid w:val="3804A900"/>
    <w:rsid w:val="387A3BC7"/>
    <w:rsid w:val="388CE3F5"/>
    <w:rsid w:val="38CFB485"/>
    <w:rsid w:val="38DA52CC"/>
    <w:rsid w:val="390996E2"/>
    <w:rsid w:val="390D14D0"/>
    <w:rsid w:val="3922AD03"/>
    <w:rsid w:val="393CF92C"/>
    <w:rsid w:val="395D841C"/>
    <w:rsid w:val="396B5C78"/>
    <w:rsid w:val="3973479B"/>
    <w:rsid w:val="39A2272A"/>
    <w:rsid w:val="39B2D4E2"/>
    <w:rsid w:val="39DCE341"/>
    <w:rsid w:val="39E66ED0"/>
    <w:rsid w:val="3A09CC6D"/>
    <w:rsid w:val="3A255E30"/>
    <w:rsid w:val="3ABE459D"/>
    <w:rsid w:val="3AE20152"/>
    <w:rsid w:val="3B1CD9F0"/>
    <w:rsid w:val="3B71FD7E"/>
    <w:rsid w:val="3C1C17B0"/>
    <w:rsid w:val="3C312B88"/>
    <w:rsid w:val="3C50C424"/>
    <w:rsid w:val="3C97642B"/>
    <w:rsid w:val="3CA6F388"/>
    <w:rsid w:val="3CD42A56"/>
    <w:rsid w:val="3CEC8F29"/>
    <w:rsid w:val="3D03500F"/>
    <w:rsid w:val="3D04A89D"/>
    <w:rsid w:val="3D0973C8"/>
    <w:rsid w:val="3D143E1C"/>
    <w:rsid w:val="3D16EDE5"/>
    <w:rsid w:val="3D173E63"/>
    <w:rsid w:val="3D25A99A"/>
    <w:rsid w:val="3D2BD739"/>
    <w:rsid w:val="3D34CB86"/>
    <w:rsid w:val="3D3D9FE4"/>
    <w:rsid w:val="3D4B1D18"/>
    <w:rsid w:val="3DEE401C"/>
    <w:rsid w:val="3DF0DB63"/>
    <w:rsid w:val="3E5944CD"/>
    <w:rsid w:val="3E64A801"/>
    <w:rsid w:val="3E71FF38"/>
    <w:rsid w:val="3E75529A"/>
    <w:rsid w:val="3E85A963"/>
    <w:rsid w:val="3E96E0EC"/>
    <w:rsid w:val="3E9ABD21"/>
    <w:rsid w:val="3EA26216"/>
    <w:rsid w:val="3EDB584C"/>
    <w:rsid w:val="3EE3947D"/>
    <w:rsid w:val="3EE7483C"/>
    <w:rsid w:val="3F038050"/>
    <w:rsid w:val="3F316AB3"/>
    <w:rsid w:val="3F370E0A"/>
    <w:rsid w:val="3F9A0DDC"/>
    <w:rsid w:val="3FEB6D0D"/>
    <w:rsid w:val="4019E2E7"/>
    <w:rsid w:val="4074B53F"/>
    <w:rsid w:val="409F5AE3"/>
    <w:rsid w:val="40D47A7A"/>
    <w:rsid w:val="41043299"/>
    <w:rsid w:val="411DE3ED"/>
    <w:rsid w:val="412E3E2D"/>
    <w:rsid w:val="41999D31"/>
    <w:rsid w:val="41A320DD"/>
    <w:rsid w:val="41AE7CA7"/>
    <w:rsid w:val="41B4863B"/>
    <w:rsid w:val="41B94032"/>
    <w:rsid w:val="41FF7F68"/>
    <w:rsid w:val="42012A45"/>
    <w:rsid w:val="420540D7"/>
    <w:rsid w:val="42268941"/>
    <w:rsid w:val="425B0FC3"/>
    <w:rsid w:val="427C399E"/>
    <w:rsid w:val="42838BC6"/>
    <w:rsid w:val="42BEF88B"/>
    <w:rsid w:val="436B60BC"/>
    <w:rsid w:val="43837B02"/>
    <w:rsid w:val="43BF0BF2"/>
    <w:rsid w:val="43D3EEF7"/>
    <w:rsid w:val="43D6528D"/>
    <w:rsid w:val="43E065A9"/>
    <w:rsid w:val="44347B33"/>
    <w:rsid w:val="444A500F"/>
    <w:rsid w:val="444ECC82"/>
    <w:rsid w:val="444F0909"/>
    <w:rsid w:val="44546675"/>
    <w:rsid w:val="447FF9B2"/>
    <w:rsid w:val="44867C0B"/>
    <w:rsid w:val="44D59E75"/>
    <w:rsid w:val="44F65049"/>
    <w:rsid w:val="4522279E"/>
    <w:rsid w:val="453A6AE6"/>
    <w:rsid w:val="453AA692"/>
    <w:rsid w:val="456BB1AC"/>
    <w:rsid w:val="457A01B4"/>
    <w:rsid w:val="45964811"/>
    <w:rsid w:val="45D8B09C"/>
    <w:rsid w:val="45EF8387"/>
    <w:rsid w:val="45F4BEFA"/>
    <w:rsid w:val="464790C0"/>
    <w:rsid w:val="46575515"/>
    <w:rsid w:val="4699511A"/>
    <w:rsid w:val="46A4E8F8"/>
    <w:rsid w:val="46B323BB"/>
    <w:rsid w:val="46B3E06E"/>
    <w:rsid w:val="46E1D87B"/>
    <w:rsid w:val="46EE9E26"/>
    <w:rsid w:val="471B5AA1"/>
    <w:rsid w:val="473DEF4F"/>
    <w:rsid w:val="474E7ED7"/>
    <w:rsid w:val="47784066"/>
    <w:rsid w:val="47BA5026"/>
    <w:rsid w:val="47E6CDBC"/>
    <w:rsid w:val="4805A304"/>
    <w:rsid w:val="4841710D"/>
    <w:rsid w:val="484B1A83"/>
    <w:rsid w:val="489162E4"/>
    <w:rsid w:val="489DF1D7"/>
    <w:rsid w:val="48BF8899"/>
    <w:rsid w:val="48F37A13"/>
    <w:rsid w:val="494FDA61"/>
    <w:rsid w:val="49A647F7"/>
    <w:rsid w:val="49C0626B"/>
    <w:rsid w:val="49D8E7E5"/>
    <w:rsid w:val="4A08181E"/>
    <w:rsid w:val="4A328F9D"/>
    <w:rsid w:val="4A3B84BB"/>
    <w:rsid w:val="4A71C79F"/>
    <w:rsid w:val="4AA080CF"/>
    <w:rsid w:val="4ABA231D"/>
    <w:rsid w:val="4ACE7550"/>
    <w:rsid w:val="4AD4A715"/>
    <w:rsid w:val="4AE2F3D6"/>
    <w:rsid w:val="4AF6BD55"/>
    <w:rsid w:val="4B1557CD"/>
    <w:rsid w:val="4B442FB1"/>
    <w:rsid w:val="4B5B390B"/>
    <w:rsid w:val="4BF49E3B"/>
    <w:rsid w:val="4BF5BA78"/>
    <w:rsid w:val="4C0B0B1F"/>
    <w:rsid w:val="4C1A9F99"/>
    <w:rsid w:val="4C1EDB3A"/>
    <w:rsid w:val="4C70F5D0"/>
    <w:rsid w:val="4C771172"/>
    <w:rsid w:val="4C7DDD93"/>
    <w:rsid w:val="4C87140B"/>
    <w:rsid w:val="4CAA80DA"/>
    <w:rsid w:val="4CC66D75"/>
    <w:rsid w:val="4CC9035C"/>
    <w:rsid w:val="4D3EDE38"/>
    <w:rsid w:val="4D702209"/>
    <w:rsid w:val="4D83ED9C"/>
    <w:rsid w:val="4D9FAFAA"/>
    <w:rsid w:val="4DC07803"/>
    <w:rsid w:val="4DD4EF4B"/>
    <w:rsid w:val="4DDB8D10"/>
    <w:rsid w:val="4E1F3117"/>
    <w:rsid w:val="4E2DE49F"/>
    <w:rsid w:val="4E3A0D9F"/>
    <w:rsid w:val="4F0DCDDC"/>
    <w:rsid w:val="4F219933"/>
    <w:rsid w:val="4F3641F1"/>
    <w:rsid w:val="4F3D49E6"/>
    <w:rsid w:val="4F928C65"/>
    <w:rsid w:val="502EF6DC"/>
    <w:rsid w:val="50994727"/>
    <w:rsid w:val="50FFD86F"/>
    <w:rsid w:val="51020009"/>
    <w:rsid w:val="51160D02"/>
    <w:rsid w:val="51579C82"/>
    <w:rsid w:val="51AFF352"/>
    <w:rsid w:val="51D3F9AB"/>
    <w:rsid w:val="52CDE45B"/>
    <w:rsid w:val="5379C191"/>
    <w:rsid w:val="537B1BDD"/>
    <w:rsid w:val="539CCBFD"/>
    <w:rsid w:val="53BC4151"/>
    <w:rsid w:val="53E58339"/>
    <w:rsid w:val="541CF51B"/>
    <w:rsid w:val="542AB584"/>
    <w:rsid w:val="54745FD6"/>
    <w:rsid w:val="54B1DF34"/>
    <w:rsid w:val="54C382B5"/>
    <w:rsid w:val="553A77D7"/>
    <w:rsid w:val="55408C3E"/>
    <w:rsid w:val="55518F01"/>
    <w:rsid w:val="55545EAF"/>
    <w:rsid w:val="55594363"/>
    <w:rsid w:val="55628284"/>
    <w:rsid w:val="557AC6E1"/>
    <w:rsid w:val="55AD1D73"/>
    <w:rsid w:val="563154A6"/>
    <w:rsid w:val="56431C8B"/>
    <w:rsid w:val="56479C18"/>
    <w:rsid w:val="5652BD73"/>
    <w:rsid w:val="568D92D1"/>
    <w:rsid w:val="56E5467A"/>
    <w:rsid w:val="56E7FDCF"/>
    <w:rsid w:val="57082FD5"/>
    <w:rsid w:val="571CC259"/>
    <w:rsid w:val="5744ABF5"/>
    <w:rsid w:val="57486E8B"/>
    <w:rsid w:val="57677CF9"/>
    <w:rsid w:val="57886634"/>
    <w:rsid w:val="57A0833D"/>
    <w:rsid w:val="57E08698"/>
    <w:rsid w:val="57EF4739"/>
    <w:rsid w:val="580BB97C"/>
    <w:rsid w:val="584C5B4B"/>
    <w:rsid w:val="585A6E0E"/>
    <w:rsid w:val="586321DF"/>
    <w:rsid w:val="589F803E"/>
    <w:rsid w:val="58A4364A"/>
    <w:rsid w:val="5945CD71"/>
    <w:rsid w:val="595AC935"/>
    <w:rsid w:val="595C16AB"/>
    <w:rsid w:val="5962CA0D"/>
    <w:rsid w:val="59B5A0A5"/>
    <w:rsid w:val="59B93CC7"/>
    <w:rsid w:val="59CFED12"/>
    <w:rsid w:val="5A2D4E5E"/>
    <w:rsid w:val="5A4FCEBD"/>
    <w:rsid w:val="5A653026"/>
    <w:rsid w:val="5A7251D0"/>
    <w:rsid w:val="5A75C0BD"/>
    <w:rsid w:val="5A7EC454"/>
    <w:rsid w:val="5AAE4DC0"/>
    <w:rsid w:val="5B05357B"/>
    <w:rsid w:val="5B204DAC"/>
    <w:rsid w:val="5B2706FC"/>
    <w:rsid w:val="5B36632D"/>
    <w:rsid w:val="5B57ED28"/>
    <w:rsid w:val="5B82E66E"/>
    <w:rsid w:val="5BB4983F"/>
    <w:rsid w:val="5BE705F7"/>
    <w:rsid w:val="5BEB19EF"/>
    <w:rsid w:val="5C32B3C2"/>
    <w:rsid w:val="5C4B6840"/>
    <w:rsid w:val="5C4ED0A0"/>
    <w:rsid w:val="5C57FD50"/>
    <w:rsid w:val="5C78DB22"/>
    <w:rsid w:val="5CDB4416"/>
    <w:rsid w:val="5CE3BF97"/>
    <w:rsid w:val="5CEED0FD"/>
    <w:rsid w:val="5CF870B2"/>
    <w:rsid w:val="5D068F27"/>
    <w:rsid w:val="5D49D9E7"/>
    <w:rsid w:val="5D622DE3"/>
    <w:rsid w:val="5D62E5FB"/>
    <w:rsid w:val="5D97F4EF"/>
    <w:rsid w:val="5DE78F03"/>
    <w:rsid w:val="5DFAA294"/>
    <w:rsid w:val="5E116693"/>
    <w:rsid w:val="5E137159"/>
    <w:rsid w:val="5E3BB0B7"/>
    <w:rsid w:val="5E5A860C"/>
    <w:rsid w:val="5E5FA94C"/>
    <w:rsid w:val="5EBA041C"/>
    <w:rsid w:val="5F3C1CA3"/>
    <w:rsid w:val="5F420961"/>
    <w:rsid w:val="5F48F01B"/>
    <w:rsid w:val="5F506D23"/>
    <w:rsid w:val="5F53F629"/>
    <w:rsid w:val="5F5BFD18"/>
    <w:rsid w:val="5F5D374D"/>
    <w:rsid w:val="5F9D2124"/>
    <w:rsid w:val="5FAAA462"/>
    <w:rsid w:val="5FBC49D3"/>
    <w:rsid w:val="60A521FE"/>
    <w:rsid w:val="6119935C"/>
    <w:rsid w:val="614B3D35"/>
    <w:rsid w:val="6151A85E"/>
    <w:rsid w:val="6153C25E"/>
    <w:rsid w:val="616E60BF"/>
    <w:rsid w:val="61B1F85F"/>
    <w:rsid w:val="61B2A5E1"/>
    <w:rsid w:val="623B34FB"/>
    <w:rsid w:val="63057EFC"/>
    <w:rsid w:val="6316524C"/>
    <w:rsid w:val="63489348"/>
    <w:rsid w:val="634E7219"/>
    <w:rsid w:val="6381CDD5"/>
    <w:rsid w:val="63933D8F"/>
    <w:rsid w:val="63C2FF82"/>
    <w:rsid w:val="644C5582"/>
    <w:rsid w:val="64524A38"/>
    <w:rsid w:val="6462C6DE"/>
    <w:rsid w:val="647620D7"/>
    <w:rsid w:val="6478C98D"/>
    <w:rsid w:val="65235989"/>
    <w:rsid w:val="6530EAEB"/>
    <w:rsid w:val="65418B6A"/>
    <w:rsid w:val="655E18B1"/>
    <w:rsid w:val="661CDE6B"/>
    <w:rsid w:val="66583051"/>
    <w:rsid w:val="66AC8438"/>
    <w:rsid w:val="66BE5CF1"/>
    <w:rsid w:val="66DD0E92"/>
    <w:rsid w:val="674E313A"/>
    <w:rsid w:val="676741D5"/>
    <w:rsid w:val="678C71D8"/>
    <w:rsid w:val="67DC8C9E"/>
    <w:rsid w:val="67E8564E"/>
    <w:rsid w:val="681A9AD4"/>
    <w:rsid w:val="6823831B"/>
    <w:rsid w:val="682CD463"/>
    <w:rsid w:val="68A90EE8"/>
    <w:rsid w:val="68C2AAAF"/>
    <w:rsid w:val="68F08184"/>
    <w:rsid w:val="68FE5BAD"/>
    <w:rsid w:val="69190316"/>
    <w:rsid w:val="692DF9E3"/>
    <w:rsid w:val="693793E0"/>
    <w:rsid w:val="694CE821"/>
    <w:rsid w:val="69AD64EB"/>
    <w:rsid w:val="69BD9DE5"/>
    <w:rsid w:val="69C0DFDF"/>
    <w:rsid w:val="69CBF6D3"/>
    <w:rsid w:val="69E8D86C"/>
    <w:rsid w:val="69F6873F"/>
    <w:rsid w:val="6A22DD58"/>
    <w:rsid w:val="6A5ABBD2"/>
    <w:rsid w:val="6AA6831C"/>
    <w:rsid w:val="6AAAD8C1"/>
    <w:rsid w:val="6B0448BD"/>
    <w:rsid w:val="6B4A94D1"/>
    <w:rsid w:val="6B5C2D62"/>
    <w:rsid w:val="6B7C4627"/>
    <w:rsid w:val="6B830F53"/>
    <w:rsid w:val="6B9EA22A"/>
    <w:rsid w:val="6BA89674"/>
    <w:rsid w:val="6BBE0FB9"/>
    <w:rsid w:val="6BD45828"/>
    <w:rsid w:val="6BE1BAE8"/>
    <w:rsid w:val="6BE730CB"/>
    <w:rsid w:val="6C3D1C14"/>
    <w:rsid w:val="6C4972ED"/>
    <w:rsid w:val="6C65DFD6"/>
    <w:rsid w:val="6C8712F1"/>
    <w:rsid w:val="6CE724D9"/>
    <w:rsid w:val="6D0483F0"/>
    <w:rsid w:val="6D631966"/>
    <w:rsid w:val="6D74DD7F"/>
    <w:rsid w:val="6D8A954B"/>
    <w:rsid w:val="6D9EED7F"/>
    <w:rsid w:val="6E0E7885"/>
    <w:rsid w:val="6E1EE078"/>
    <w:rsid w:val="6E529FC8"/>
    <w:rsid w:val="6E7AD99A"/>
    <w:rsid w:val="6E89002B"/>
    <w:rsid w:val="6E8DFC9E"/>
    <w:rsid w:val="6EFA0109"/>
    <w:rsid w:val="6F00B8B7"/>
    <w:rsid w:val="6F36432F"/>
    <w:rsid w:val="6F4C04F9"/>
    <w:rsid w:val="6FA90C64"/>
    <w:rsid w:val="6FE8EA4C"/>
    <w:rsid w:val="70181BC1"/>
    <w:rsid w:val="7032AA50"/>
    <w:rsid w:val="7039EEEF"/>
    <w:rsid w:val="703ED05C"/>
    <w:rsid w:val="7052AD76"/>
    <w:rsid w:val="70DBA6A2"/>
    <w:rsid w:val="70DC30F7"/>
    <w:rsid w:val="7102F5DE"/>
    <w:rsid w:val="712488A4"/>
    <w:rsid w:val="71293B0F"/>
    <w:rsid w:val="7139BB4A"/>
    <w:rsid w:val="7143AE84"/>
    <w:rsid w:val="7186ADF7"/>
    <w:rsid w:val="71C639EA"/>
    <w:rsid w:val="71F132DE"/>
    <w:rsid w:val="720939D4"/>
    <w:rsid w:val="7290A9EE"/>
    <w:rsid w:val="72D0BCE5"/>
    <w:rsid w:val="72F7EFBE"/>
    <w:rsid w:val="72FFB58D"/>
    <w:rsid w:val="73027AB7"/>
    <w:rsid w:val="7302CB24"/>
    <w:rsid w:val="7305E4E7"/>
    <w:rsid w:val="73365139"/>
    <w:rsid w:val="734A35B3"/>
    <w:rsid w:val="73922A8E"/>
    <w:rsid w:val="73AEC131"/>
    <w:rsid w:val="73D7E1DB"/>
    <w:rsid w:val="742E6B36"/>
    <w:rsid w:val="7435C126"/>
    <w:rsid w:val="743F2BCA"/>
    <w:rsid w:val="74CB92EE"/>
    <w:rsid w:val="75594B4F"/>
    <w:rsid w:val="755E221C"/>
    <w:rsid w:val="75D7D9E1"/>
    <w:rsid w:val="76085754"/>
    <w:rsid w:val="760F3268"/>
    <w:rsid w:val="7636F7DD"/>
    <w:rsid w:val="76689424"/>
    <w:rsid w:val="7682A5A5"/>
    <w:rsid w:val="76B86E1D"/>
    <w:rsid w:val="76ECA362"/>
    <w:rsid w:val="76F0AC10"/>
    <w:rsid w:val="76F477A2"/>
    <w:rsid w:val="76F508EC"/>
    <w:rsid w:val="771881DE"/>
    <w:rsid w:val="77678D5F"/>
    <w:rsid w:val="777C3A45"/>
    <w:rsid w:val="77C16254"/>
    <w:rsid w:val="78025D7F"/>
    <w:rsid w:val="78660A22"/>
    <w:rsid w:val="78912C35"/>
    <w:rsid w:val="78B4A587"/>
    <w:rsid w:val="791E9560"/>
    <w:rsid w:val="794B4133"/>
    <w:rsid w:val="79C3EA5B"/>
    <w:rsid w:val="79D86A74"/>
    <w:rsid w:val="79DF61C0"/>
    <w:rsid w:val="7A034F54"/>
    <w:rsid w:val="7A04F79A"/>
    <w:rsid w:val="7A373D6B"/>
    <w:rsid w:val="7A385F84"/>
    <w:rsid w:val="7A71BF94"/>
    <w:rsid w:val="7A909CD3"/>
    <w:rsid w:val="7ACB4558"/>
    <w:rsid w:val="7AD588A8"/>
    <w:rsid w:val="7AE0096B"/>
    <w:rsid w:val="7B07B5DF"/>
    <w:rsid w:val="7B223252"/>
    <w:rsid w:val="7B62933D"/>
    <w:rsid w:val="7B6DE42F"/>
    <w:rsid w:val="7C4BDB16"/>
    <w:rsid w:val="7C5048FA"/>
    <w:rsid w:val="7C54545F"/>
    <w:rsid w:val="7C7F68FE"/>
    <w:rsid w:val="7C8D73F8"/>
    <w:rsid w:val="7CF4AA46"/>
    <w:rsid w:val="7D047EA1"/>
    <w:rsid w:val="7D0964BB"/>
    <w:rsid w:val="7D33F8D8"/>
    <w:rsid w:val="7D51A4E2"/>
    <w:rsid w:val="7D7F7682"/>
    <w:rsid w:val="7D888CA8"/>
    <w:rsid w:val="7D97D953"/>
    <w:rsid w:val="7D9D85D8"/>
    <w:rsid w:val="7DAA5A6B"/>
    <w:rsid w:val="7DBE75A4"/>
    <w:rsid w:val="7DDEF45E"/>
    <w:rsid w:val="7DED0CD2"/>
    <w:rsid w:val="7DFB43DE"/>
    <w:rsid w:val="7E02D481"/>
    <w:rsid w:val="7E4AD998"/>
    <w:rsid w:val="7E5502B1"/>
    <w:rsid w:val="7E7BA9EE"/>
    <w:rsid w:val="7E9364F1"/>
    <w:rsid w:val="7EA4F229"/>
    <w:rsid w:val="7EB9F654"/>
    <w:rsid w:val="7EF37FB7"/>
    <w:rsid w:val="7F07FD7B"/>
    <w:rsid w:val="7F0C0C30"/>
    <w:rsid w:val="7F10B652"/>
    <w:rsid w:val="7F4062C1"/>
    <w:rsid w:val="7F44248E"/>
    <w:rsid w:val="7F5135B1"/>
    <w:rsid w:val="7F56CDAC"/>
    <w:rsid w:val="7F5FB9C6"/>
    <w:rsid w:val="7F870397"/>
    <w:rsid w:val="7FA94367"/>
    <w:rsid w:val="7FB2DB04"/>
    <w:rsid w:val="7FD232CA"/>
    <w:rsid w:val="7FE17190"/>
    <w:rsid w:val="7FF248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A692"/>
  <w15:chartTrackingRefBased/>
  <w15:docId w15:val="{D7AF2FE2-A2B2-440D-B3B0-6FF245C8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659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8659B1"/>
  </w:style>
  <w:style w:type="paragraph" w:styleId="Footer">
    <w:name w:val="footer"/>
    <w:basedOn w:val="Normal"/>
    <w:link w:val="FooterChar"/>
    <w:uiPriority w:val="99"/>
    <w:unhideWhenUsed/>
    <w:rsid w:val="008659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8659B1"/>
  </w:style>
  <w:style w:type="paragraph" w:styleId="ListParagraph">
    <w:name w:val="List Paragraph"/>
    <w:basedOn w:val="Normal"/>
    <w:uiPriority w:val="34"/>
    <w:qFormat/>
    <w:rsid w:val="6153C25E"/>
    <w:pPr>
      <w:ind w:left="720"/>
      <w:contextualSpacing/>
    </w:pPr>
  </w:style>
  <w:style w:type="character" w:styleId="Hyperlink">
    <w:name w:val="Hyperlink"/>
    <w:basedOn w:val="DefaultParagraphFont"/>
    <w:uiPriority w:val="99"/>
    <w:unhideWhenUsed/>
    <w:rsid w:val="6153C25E"/>
    <w:rPr>
      <w:color w:val="467886"/>
      <w:u w:val="single"/>
    </w:rPr>
  </w:style>
</w:styles>
</file>

<file path=word/tasks.xml><?xml version="1.0" encoding="utf-8"?>
<t:Tasks xmlns:t="http://schemas.microsoft.com/office/tasks/2019/documenttasks" xmlns:oel="http://schemas.microsoft.com/office/2019/extlst">
  <t:Task id="{3A0A0B8E-7081-4E44-BDB7-6C7D75E04D6B}">
    <t:Anchor>
      <t:Comment id="217393611"/>
    </t:Anchor>
    <t:History>
      <t:Event id="{9A236F65-E319-40A1-B273-B384038131E0}" time="2026-01-27T20:22:45.82Z">
        <t:Attribution userId="S::andressa.vilela@another.co::e7473fac-c776-4cad-9138-152167fead72" userProvider="AD" userName="Andressa Vilela"/>
        <t:Anchor>
          <t:Comment id="217393611"/>
        </t:Anchor>
        <t:Create/>
      </t:Event>
      <t:Event id="{D53DEFBD-C364-4E34-BB60-367944E139E6}" time="2026-01-27T20:22:45.82Z">
        <t:Attribution userId="S::andressa.vilela@another.co::e7473fac-c776-4cad-9138-152167fead72" userProvider="AD" userName="Andressa Vilela"/>
        <t:Anchor>
          <t:Comment id="217393611"/>
        </t:Anchor>
        <t:Assign userId="S::ximena.ruiz@another.co::6ae3a05c-ba8d-4a2b-a97f-cf9a9ff5b9e3" userProvider="AD" userName="Ximena Ruiz"/>
      </t:Event>
      <t:Event id="{8478F84D-EC7E-4AF6-B5C2-54D9B22EC8E0}" time="2026-01-27T20:22:45.82Z">
        <t:Attribution userId="S::andressa.vilela@another.co::e7473fac-c776-4cad-9138-152167fead72" userProvider="AD" userName="Andressa Vilela"/>
        <t:Anchor>
          <t:Comment id="217393611"/>
        </t:Anchor>
        <t:SetTitle title="@Ximena Ruiz te parece si cambiamos acá por &quot;cariño&quot;? hace sentido, para que no tengamos 2x la palabra &quot;amor&quot;?"/>
      </t:Event>
      <t:Event id="{BC15F36B-9D6B-4B64-AC88-6844E6D99616}" time="2026-01-27T20:42:21.961Z">
        <t:Attribution userId="S::ximena.ruiz@another.co::6ae3a05c-ba8d-4a2b-a97f-cf9a9ff5b9e3" userProvider="AD" userName="Ximena Ruiz"/>
        <t:Progress percentComplete="100"/>
      </t:Event>
    </t:History>
  </t:Task>
  <t:Task id="{DD13C04F-F732-4116-B2C2-E5AD3AE2E84A}">
    <t:Anchor>
      <t:Comment id="1912426304"/>
    </t:Anchor>
    <t:History>
      <t:Event id="{0D63A54F-0A3B-48DA-AF6E-719D80E1151A}" time="2026-04-14T19:28:10.721Z">
        <t:Attribution userId="S::yuri.trombetti@another.co::023e5ded-8bcc-4387-8c7e-184ff5838c2d" userProvider="AD" userName="Yuri Trombetti"/>
        <t:Anchor>
          <t:Comment id="1912426304"/>
        </t:Anchor>
        <t:Create/>
      </t:Event>
      <t:Event id="{03082872-D3B7-4012-A602-1ED2A7B9D7B0}" time="2026-04-14T19:28:10.721Z">
        <t:Attribution userId="S::yuri.trombetti@another.co::023e5ded-8bcc-4387-8c7e-184ff5838c2d" userProvider="AD" userName="Yuri Trombetti"/>
        <t:Anchor>
          <t:Comment id="1912426304"/>
        </t:Anchor>
        <t:Assign userId="S::ximena.ruiz@another.co::6ae3a05c-ba8d-4a2b-a97f-cf9a9ff5b9e3" userProvider="AD" userName="Ximena Ruiz"/>
      </t:Event>
      <t:Event id="{0DA0C8DC-571B-498B-80FD-5FEA9ABB3D1A}" time="2026-04-14T19:28:10.721Z">
        <t:Attribution userId="S::yuri.trombetti@another.co::023e5ded-8bcc-4387-8c7e-184ff5838c2d" userProvider="AD" userName="Yuri Trombetti"/>
        <t:Anchor>
          <t:Comment id="1912426304"/>
        </t:Anchor>
        <t:SetTitle title="@Ximena Ruiz Creo que tenemos la oportunidad de mencionar The Macallan en el titulo y insertar la relacion con sostenibilidad, que és el topico principal"/>
      </t:Event>
      <t:Event id="{194169A0-7D5F-471F-8277-43D790281812}" time="2026-04-14T21:12:23.815Z">
        <t:Attribution userId="S::ximena.ruiz@another.co::6ae3a05c-ba8d-4a2b-a97f-cf9a9ff5b9e3" userProvider="AD" userName="Ximena Ruiz"/>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microsoft.com/office/2016/09/relationships/commentsIds" Target="commentsIds.xml" Id="Rd3cf39ae58164f55" /><Relationship Type="http://schemas.microsoft.com/office/2011/relationships/commentsExtended" Target="commentsExtended.xml" Id="R82c63d73398f4ef0" /><Relationship Type="http://schemas.microsoft.com/office/2011/relationships/people" Target="people.xml" Id="R4fd8fbc40e804c7d" /><Relationship Type="http://schemas.microsoft.com/office/2019/05/relationships/documenttasks" Target="tasks.xml" Id="Re71ad86f064b44fc" /><Relationship Type="http://schemas.openxmlformats.org/officeDocument/2006/relationships/hyperlink" Target="mailto:andressa.vilela@another.co" TargetMode="External" Id="R7d37e4d736c64710" /><Relationship Type="http://schemas.openxmlformats.org/officeDocument/2006/relationships/hyperlink" Target="https://themacallan.com/" TargetMode="External" Id="Rc13353c31da2483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62d63f-c590-41f0-ab81-7b0a2951ff21">
      <Terms xmlns="http://schemas.microsoft.com/office/infopath/2007/PartnerControls"/>
    </lcf76f155ced4ddcb4097134ff3c332f>
    <TaxCatchAll xmlns="0f610f81-cf89-4291-ba3d-a1dc0e2c3a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A54F4193FDBB4CB7B12F6A0D3C836E" ma:contentTypeVersion="18" ma:contentTypeDescription="Create a new document." ma:contentTypeScope="" ma:versionID="7050f2b7c35b4141da5352ecc77dabeb">
  <xsd:schema xmlns:xsd="http://www.w3.org/2001/XMLSchema" xmlns:xs="http://www.w3.org/2001/XMLSchema" xmlns:p="http://schemas.microsoft.com/office/2006/metadata/properties" xmlns:ns2="5962d63f-c590-41f0-ab81-7b0a2951ff21" xmlns:ns3="0f610f81-cf89-4291-ba3d-a1dc0e2c3a56" targetNamespace="http://schemas.microsoft.com/office/2006/metadata/properties" ma:root="true" ma:fieldsID="e5c5a29bce1d32ba78267f6b683e8812" ns2:_="" ns3:_="">
    <xsd:import namespace="5962d63f-c590-41f0-ab81-7b0a2951ff21"/>
    <xsd:import namespace="0f610f81-cf89-4291-ba3d-a1dc0e2c3a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2d63f-c590-41f0-ab81-7b0a2951f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610f81-cf89-4291-ba3d-a1dc0e2c3a5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5e6578b-92f2-4780-ad50-eba49359cc10}" ma:internalName="TaxCatchAll" ma:showField="CatchAllData" ma:web="0f610f81-cf89-4291-ba3d-a1dc0e2c3a5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32672-4764-499B-B082-59FE60EF9E06}">
  <ds:schemaRefs>
    <ds:schemaRef ds:uri="http://schemas.microsoft.com/office/2006/metadata/properties"/>
    <ds:schemaRef ds:uri="http://schemas.microsoft.com/office/infopath/2007/PartnerControls"/>
    <ds:schemaRef ds:uri="5962d63f-c590-41f0-ab81-7b0a2951ff21"/>
    <ds:schemaRef ds:uri="0f610f81-cf89-4291-ba3d-a1dc0e2c3a56"/>
  </ds:schemaRefs>
</ds:datastoreItem>
</file>

<file path=customXml/itemProps2.xml><?xml version="1.0" encoding="utf-8"?>
<ds:datastoreItem xmlns:ds="http://schemas.openxmlformats.org/officeDocument/2006/customXml" ds:itemID="{EC50AF14-0E7C-4694-97BC-D2CAAFD69A5F}"/>
</file>

<file path=customXml/itemProps3.xml><?xml version="1.0" encoding="utf-8"?>
<ds:datastoreItem xmlns:ds="http://schemas.openxmlformats.org/officeDocument/2006/customXml" ds:itemID="{D61F70E2-2C40-4053-BAC2-6C47C49E9A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Daniela Caldelas</dc:creator>
  <keywords/>
  <dc:description/>
  <lastModifiedBy>Ximena Ruiz</lastModifiedBy>
  <revision>37</revision>
  <dcterms:created xsi:type="dcterms:W3CDTF">2025-08-15T18:29:00.0000000Z</dcterms:created>
  <dcterms:modified xsi:type="dcterms:W3CDTF">2026-07-15T16:14:26.3310995Z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0x0101008AA54F4193FDBB4CB7B12F6A0D3C836E</vt:lpwstr>
  </property>
  <property fmtid="{D5CDD505-2E9C-101B-9397-08002B2CF9AE}" pid="3" name="MediaServiceImageTags">
    <vt:lpwstr/>
  </property>
</Properties>
</file>